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48320">
      <w:pPr>
        <w:ind w:left="0" w:leftChars="0" w:firstLine="0" w:firstLineChars="0"/>
        <w:jc w:val="left"/>
        <w:rPr>
          <w:rFonts w:hint="default" w:ascii="Times New Roman" w:hAnsi="Times New Roman" w:eastAsia="方正小标宋简体" w:cs="Times New Roman"/>
          <w:b w:val="0"/>
          <w:bCs/>
          <w:color w:val="auto"/>
          <w:sz w:val="32"/>
          <w:szCs w:val="32"/>
          <w:lang w:val="en-US" w:eastAsia="zh-CN"/>
        </w:rPr>
      </w:pPr>
      <w:bookmarkStart w:id="1" w:name="_GoBack"/>
      <w:bookmarkEnd w:id="1"/>
      <w:bookmarkStart w:id="0" w:name="_Hlk72159887"/>
      <w:r>
        <w:rPr>
          <w:rFonts w:hint="default" w:ascii="Times New Roman" w:hAnsi="Times New Roman" w:eastAsia="黑体" w:cs="Times New Roman"/>
          <w:b w:val="0"/>
          <w:bCs/>
          <w:color w:val="auto"/>
          <w:sz w:val="32"/>
          <w:szCs w:val="32"/>
          <w:lang w:val="en-US" w:eastAsia="zh-CN"/>
        </w:rPr>
        <w:t>附件1</w:t>
      </w:r>
      <w:r>
        <w:rPr>
          <w:rFonts w:hint="default" w:ascii="Times New Roman" w:hAnsi="Times New Roman" w:eastAsia="方正小标宋简体" w:cs="Times New Roman"/>
          <w:b w:val="0"/>
          <w:bCs/>
          <w:color w:val="auto"/>
          <w:sz w:val="32"/>
          <w:szCs w:val="32"/>
          <w:lang w:val="en-US" w:eastAsia="zh-CN"/>
        </w:rPr>
        <w:t>：</w:t>
      </w:r>
    </w:p>
    <w:p w14:paraId="6FFCCAF9">
      <w:pPr>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新疆理工学院专利申请登记表</w:t>
      </w:r>
    </w:p>
    <w:tbl>
      <w:tblPr>
        <w:tblStyle w:val="7"/>
        <w:tblW w:w="52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8"/>
        <w:gridCol w:w="2877"/>
        <w:gridCol w:w="2092"/>
        <w:gridCol w:w="2111"/>
      </w:tblGrid>
      <w:tr w14:paraId="61B9D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269" w:type="pct"/>
            <w:vAlign w:val="center"/>
          </w:tcPr>
          <w:p w14:paraId="67AE5D23">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eastAsiaTheme="minorEastAsia"/>
                <w:color w:val="auto"/>
                <w:sz w:val="24"/>
                <w:szCs w:val="24"/>
              </w:rPr>
              <w:t>拟申请专利名称</w:t>
            </w:r>
          </w:p>
        </w:tc>
        <w:tc>
          <w:tcPr>
            <w:tcW w:w="3730" w:type="pct"/>
            <w:gridSpan w:val="3"/>
            <w:vAlign w:val="center"/>
          </w:tcPr>
          <w:p w14:paraId="3BDB3230">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宋体" w:cs="Times New Roman"/>
                <w:color w:val="auto"/>
                <w:sz w:val="24"/>
                <w:szCs w:val="24"/>
                <w:vertAlign w:val="baseline"/>
                <w:lang w:val="en-US" w:eastAsia="zh-CN"/>
              </w:rPr>
            </w:pPr>
          </w:p>
        </w:tc>
      </w:tr>
      <w:tr w14:paraId="62BF8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69" w:type="pct"/>
            <w:vAlign w:val="center"/>
          </w:tcPr>
          <w:p w14:paraId="31D7761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所在学院</w:t>
            </w:r>
          </w:p>
        </w:tc>
        <w:tc>
          <w:tcPr>
            <w:tcW w:w="3730" w:type="pct"/>
            <w:gridSpan w:val="3"/>
            <w:vAlign w:val="center"/>
          </w:tcPr>
          <w:p w14:paraId="16AFA237">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宋体" w:cs="Times New Roman"/>
                <w:color w:val="auto"/>
                <w:sz w:val="24"/>
                <w:szCs w:val="24"/>
                <w:vertAlign w:val="baseline"/>
                <w:lang w:val="en-US" w:eastAsia="zh-CN"/>
              </w:rPr>
            </w:pPr>
          </w:p>
        </w:tc>
      </w:tr>
      <w:tr w14:paraId="13174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269" w:type="pct"/>
            <w:vAlign w:val="center"/>
          </w:tcPr>
          <w:p w14:paraId="49E5BA8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eastAsiaTheme="minorEastAsia"/>
                <w:color w:val="auto"/>
                <w:sz w:val="24"/>
                <w:szCs w:val="24"/>
              </w:rPr>
              <w:t>全体发明人</w:t>
            </w:r>
          </w:p>
        </w:tc>
        <w:tc>
          <w:tcPr>
            <w:tcW w:w="3730" w:type="pct"/>
            <w:gridSpan w:val="3"/>
            <w:vAlign w:val="center"/>
          </w:tcPr>
          <w:p w14:paraId="2782F8B1">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宋体" w:cs="Times New Roman"/>
                <w:color w:val="auto"/>
                <w:sz w:val="24"/>
                <w:szCs w:val="24"/>
                <w:vertAlign w:val="baseline"/>
                <w:lang w:val="en-US" w:eastAsia="zh-CN"/>
              </w:rPr>
            </w:pPr>
          </w:p>
        </w:tc>
      </w:tr>
      <w:tr w14:paraId="22B92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269" w:type="pct"/>
            <w:vAlign w:val="center"/>
          </w:tcPr>
          <w:p w14:paraId="5DA80A0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eastAsiaTheme="minorEastAsia"/>
                <w:color w:val="auto"/>
                <w:sz w:val="24"/>
                <w:szCs w:val="24"/>
              </w:rPr>
              <w:t>专利负责人</w:t>
            </w:r>
            <w:r>
              <w:rPr>
                <w:rFonts w:hint="default" w:ascii="Times New Roman" w:hAnsi="Times New Roman" w:eastAsia="宋体" w:cs="Times New Roman"/>
                <w:color w:val="auto"/>
                <w:sz w:val="24"/>
                <w:szCs w:val="24"/>
                <w:vertAlign w:val="baseline"/>
                <w:lang w:val="en-US" w:eastAsia="zh-CN"/>
              </w:rPr>
              <w:t>身份</w:t>
            </w:r>
          </w:p>
        </w:tc>
        <w:tc>
          <w:tcPr>
            <w:tcW w:w="1516" w:type="pct"/>
            <w:vAlign w:val="center"/>
          </w:tcPr>
          <w:p w14:paraId="7460B410">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sym w:font="Wingdings 2" w:char="00A3"/>
            </w:r>
            <w:r>
              <w:rPr>
                <w:rFonts w:hint="default" w:ascii="Times New Roman" w:hAnsi="Times New Roman" w:eastAsia="宋体" w:cs="Times New Roman"/>
                <w:color w:val="auto"/>
                <w:sz w:val="24"/>
                <w:szCs w:val="24"/>
                <w:vertAlign w:val="baseline"/>
                <w:lang w:val="en-US" w:eastAsia="zh-CN"/>
              </w:rPr>
              <w:t xml:space="preserve"> 教师  </w:t>
            </w:r>
            <w:r>
              <w:rPr>
                <w:rFonts w:hint="default" w:ascii="Times New Roman" w:hAnsi="Times New Roman" w:eastAsia="宋体" w:cs="Times New Roman"/>
                <w:color w:val="auto"/>
                <w:sz w:val="24"/>
                <w:szCs w:val="24"/>
                <w:vertAlign w:val="baseline"/>
                <w:lang w:val="en-US" w:eastAsia="zh-CN"/>
              </w:rPr>
              <w:sym w:font="Wingdings 2" w:char="00A3"/>
            </w:r>
            <w:r>
              <w:rPr>
                <w:rFonts w:hint="default" w:ascii="Times New Roman" w:hAnsi="Times New Roman" w:eastAsia="宋体" w:cs="Times New Roman"/>
                <w:color w:val="auto"/>
                <w:sz w:val="24"/>
                <w:szCs w:val="24"/>
                <w:vertAlign w:val="baseline"/>
                <w:lang w:val="en-US" w:eastAsia="zh-CN"/>
              </w:rPr>
              <w:t xml:space="preserve"> 学生</w:t>
            </w:r>
          </w:p>
        </w:tc>
        <w:tc>
          <w:tcPr>
            <w:tcW w:w="1102" w:type="pct"/>
            <w:vAlign w:val="center"/>
          </w:tcPr>
          <w:p w14:paraId="27C0444A">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eastAsiaTheme="minorEastAsia"/>
                <w:color w:val="auto"/>
                <w:sz w:val="24"/>
                <w:szCs w:val="24"/>
              </w:rPr>
              <w:t>专利负责人</w:t>
            </w:r>
            <w:r>
              <w:rPr>
                <w:rFonts w:hint="default" w:ascii="Times New Roman" w:hAnsi="Times New Roman" w:eastAsia="宋体" w:cs="Times New Roman"/>
                <w:color w:val="auto"/>
                <w:sz w:val="24"/>
                <w:szCs w:val="24"/>
                <w:vertAlign w:val="baseline"/>
                <w:lang w:val="en-US" w:eastAsia="zh-CN"/>
              </w:rPr>
              <w:t>电话</w:t>
            </w:r>
          </w:p>
        </w:tc>
        <w:tc>
          <w:tcPr>
            <w:tcW w:w="1111" w:type="pct"/>
            <w:vAlign w:val="center"/>
          </w:tcPr>
          <w:p w14:paraId="28C5B01F">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宋体" w:cs="Times New Roman"/>
                <w:color w:val="auto"/>
                <w:sz w:val="24"/>
                <w:szCs w:val="24"/>
                <w:vertAlign w:val="baseline"/>
                <w:lang w:val="en-US" w:eastAsia="zh-CN"/>
              </w:rPr>
            </w:pPr>
          </w:p>
        </w:tc>
      </w:tr>
      <w:tr w14:paraId="589D0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jc w:val="center"/>
        </w:trPr>
        <w:tc>
          <w:tcPr>
            <w:tcW w:w="1269" w:type="pct"/>
            <w:vAlign w:val="center"/>
          </w:tcPr>
          <w:p w14:paraId="461A7E0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专利是否依托成果</w:t>
            </w:r>
          </w:p>
        </w:tc>
        <w:tc>
          <w:tcPr>
            <w:tcW w:w="3730" w:type="pct"/>
            <w:gridSpan w:val="3"/>
            <w:vAlign w:val="center"/>
          </w:tcPr>
          <w:p w14:paraId="7B57BB7D">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sym w:font="Wingdings 2" w:char="00A3"/>
            </w:r>
            <w:r>
              <w:rPr>
                <w:rFonts w:hint="default" w:ascii="Times New Roman" w:hAnsi="Times New Roman" w:eastAsia="宋体" w:cs="Times New Roman"/>
                <w:color w:val="auto"/>
                <w:sz w:val="24"/>
                <w:szCs w:val="24"/>
                <w:vertAlign w:val="baseline"/>
                <w:lang w:val="en-US" w:eastAsia="zh-CN"/>
              </w:rPr>
              <w:t xml:space="preserve"> 是 </w:t>
            </w:r>
          </w:p>
          <w:p w14:paraId="54B6044F">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项目：（</w:t>
            </w:r>
            <w:r>
              <w:rPr>
                <w:rFonts w:hint="default" w:ascii="Times New Roman" w:hAnsi="Times New Roman" w:eastAsia="宋体" w:cs="Times New Roman"/>
                <w:color w:val="FF0000"/>
                <w:sz w:val="24"/>
                <w:szCs w:val="24"/>
                <w:vertAlign w:val="baseline"/>
                <w:lang w:val="en-US" w:eastAsia="zh-CN"/>
              </w:rPr>
              <w:t>项目来源单位+名称</w:t>
            </w:r>
            <w:r>
              <w:rPr>
                <w:rFonts w:hint="default" w:ascii="Times New Roman" w:hAnsi="Times New Roman" w:eastAsia="宋体" w:cs="Times New Roman"/>
                <w:color w:val="auto"/>
                <w:sz w:val="24"/>
                <w:szCs w:val="24"/>
                <w:vertAlign w:val="baseline"/>
                <w:lang w:val="en-US" w:eastAsia="zh-CN"/>
              </w:rPr>
              <w:t>）</w:t>
            </w:r>
          </w:p>
          <w:p w14:paraId="14AE71C4">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论文：（</w:t>
            </w:r>
            <w:r>
              <w:rPr>
                <w:rFonts w:hint="default" w:ascii="Times New Roman" w:hAnsi="Times New Roman" w:eastAsia="宋体" w:cs="Times New Roman"/>
                <w:color w:val="FF0000"/>
                <w:sz w:val="24"/>
                <w:szCs w:val="24"/>
                <w:vertAlign w:val="baseline"/>
                <w:lang w:val="en-US" w:eastAsia="zh-CN"/>
              </w:rPr>
              <w:t>期刊+题目）</w:t>
            </w:r>
          </w:p>
          <w:p w14:paraId="05C6A9FB">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其他：</w:t>
            </w:r>
          </w:p>
          <w:p w14:paraId="5891E63E">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sym w:font="Wingdings 2" w:char="00A3"/>
            </w:r>
            <w:r>
              <w:rPr>
                <w:rFonts w:hint="default" w:ascii="Times New Roman" w:hAnsi="Times New Roman" w:eastAsia="宋体" w:cs="Times New Roman"/>
                <w:color w:val="auto"/>
                <w:sz w:val="24"/>
                <w:szCs w:val="24"/>
                <w:vertAlign w:val="baseline"/>
                <w:lang w:val="en-US" w:eastAsia="zh-CN"/>
              </w:rPr>
              <w:t xml:space="preserve"> 否</w:t>
            </w:r>
          </w:p>
        </w:tc>
      </w:tr>
      <w:tr w14:paraId="251BF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269" w:type="pct"/>
            <w:vAlign w:val="center"/>
          </w:tcPr>
          <w:p w14:paraId="3EE87B6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申请专利类型</w:t>
            </w:r>
          </w:p>
        </w:tc>
        <w:tc>
          <w:tcPr>
            <w:tcW w:w="3730" w:type="pct"/>
            <w:gridSpan w:val="3"/>
            <w:vAlign w:val="center"/>
          </w:tcPr>
          <w:p w14:paraId="5568847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sym w:font="Wingdings 2" w:char="00A3"/>
            </w:r>
            <w:r>
              <w:rPr>
                <w:rFonts w:hint="default" w:ascii="Times New Roman" w:hAnsi="Times New Roman" w:eastAsia="宋体" w:cs="Times New Roman"/>
                <w:color w:val="auto"/>
                <w:sz w:val="24"/>
                <w:szCs w:val="24"/>
                <w:vertAlign w:val="baseline"/>
                <w:lang w:val="en-US" w:eastAsia="zh-CN"/>
              </w:rPr>
              <w:t xml:space="preserve"> 发明专利    </w:t>
            </w:r>
            <w:r>
              <w:rPr>
                <w:rFonts w:hint="default" w:ascii="Times New Roman" w:hAnsi="Times New Roman" w:eastAsia="宋体" w:cs="Times New Roman"/>
                <w:color w:val="auto"/>
                <w:sz w:val="24"/>
                <w:szCs w:val="24"/>
                <w:vertAlign w:val="baseline"/>
                <w:lang w:val="en-US" w:eastAsia="zh-CN"/>
              </w:rPr>
              <w:sym w:font="Wingdings 2" w:char="00A3"/>
            </w:r>
            <w:r>
              <w:rPr>
                <w:rFonts w:hint="default" w:ascii="Times New Roman" w:hAnsi="Times New Roman" w:eastAsia="宋体" w:cs="Times New Roman"/>
                <w:color w:val="auto"/>
                <w:sz w:val="24"/>
                <w:szCs w:val="24"/>
                <w:vertAlign w:val="baseline"/>
                <w:lang w:val="en-US" w:eastAsia="zh-CN"/>
              </w:rPr>
              <w:t xml:space="preserve"> 实用新型专利   </w:t>
            </w:r>
            <w:r>
              <w:rPr>
                <w:rFonts w:hint="default" w:ascii="Times New Roman" w:hAnsi="Times New Roman" w:eastAsia="宋体" w:cs="Times New Roman"/>
                <w:color w:val="auto"/>
                <w:sz w:val="24"/>
                <w:szCs w:val="24"/>
                <w:vertAlign w:val="baseline"/>
                <w:lang w:val="en-US" w:eastAsia="zh-CN"/>
              </w:rPr>
              <w:sym w:font="Wingdings 2" w:char="00A3"/>
            </w:r>
            <w:r>
              <w:rPr>
                <w:rFonts w:hint="default" w:ascii="Times New Roman" w:hAnsi="Times New Roman" w:eastAsia="宋体" w:cs="Times New Roman"/>
                <w:color w:val="auto"/>
                <w:sz w:val="24"/>
                <w:szCs w:val="24"/>
                <w:vertAlign w:val="baseline"/>
                <w:lang w:val="en-US" w:eastAsia="zh-CN"/>
              </w:rPr>
              <w:t xml:space="preserve"> 外观设计专利</w:t>
            </w:r>
          </w:p>
          <w:p w14:paraId="4E6D5DC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□PCT申请</w:t>
            </w:r>
            <w:r>
              <w:rPr>
                <w:rFonts w:hint="default"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color w:val="auto"/>
                <w:sz w:val="24"/>
                <w:szCs w:val="24"/>
                <w:lang w:val="en-US" w:eastAsia="zh-CN"/>
              </w:rPr>
              <w:t>国内申请号</w:t>
            </w:r>
            <w:r>
              <w:rPr>
                <w:rFonts w:hint="default" w:ascii="Times New Roman" w:hAnsi="Times New Roman" w:cs="Times New Roman" w:eastAsiaTheme="minorEastAsia"/>
                <w:color w:val="auto"/>
                <w:sz w:val="24"/>
                <w:szCs w:val="24"/>
                <w:u w:val="single"/>
              </w:rPr>
              <w:t xml:space="preserve"> </w:t>
            </w:r>
            <w:r>
              <w:rPr>
                <w:rFonts w:hint="default" w:ascii="Times New Roman" w:hAnsi="Times New Roman" w:cs="Times New Roman" w:eastAsiaTheme="minorEastAsia"/>
                <w:color w:val="auto"/>
                <w:sz w:val="24"/>
                <w:szCs w:val="24"/>
                <w:u w:val="single"/>
                <w:lang w:val="en-US" w:eastAsia="zh-CN"/>
              </w:rPr>
              <w:t>CN</w:t>
            </w:r>
            <w:r>
              <w:rPr>
                <w:rFonts w:hint="default" w:ascii="Times New Roman" w:hAnsi="Times New Roman" w:cs="Times New Roman" w:eastAsiaTheme="minorEastAsia"/>
                <w:color w:val="auto"/>
                <w:sz w:val="24"/>
                <w:szCs w:val="24"/>
                <w:u w:val="single"/>
              </w:rPr>
              <w:t xml:space="preserve">    </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single"/>
              </w:rPr>
              <w:t xml:space="preserve">      </w:t>
            </w:r>
            <w:r>
              <w:rPr>
                <w:rFonts w:hint="default" w:ascii="Times New Roman" w:hAnsi="Times New Roman" w:cs="Times New Roman" w:eastAsiaTheme="minorEastAsia"/>
                <w:color w:val="auto"/>
                <w:sz w:val="24"/>
                <w:szCs w:val="24"/>
                <w:lang w:eastAsia="zh-CN"/>
              </w:rPr>
              <w:t>）</w:t>
            </w:r>
          </w:p>
          <w:p w14:paraId="36349FE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s="Times New Roman" w:eastAsiaTheme="minorEastAsia"/>
                <w:color w:val="auto"/>
                <w:sz w:val="24"/>
                <w:szCs w:val="24"/>
                <w:u w:val="single"/>
                <w:lang w:val="en-US" w:eastAsia="zh-CN"/>
              </w:rPr>
            </w:pPr>
            <w:r>
              <w:rPr>
                <w:rFonts w:hint="default" w:ascii="Times New Roman" w:hAnsi="Times New Roman" w:cs="Times New Roman" w:eastAsiaTheme="minorEastAsia"/>
                <w:color w:val="auto"/>
                <w:sz w:val="24"/>
                <w:szCs w:val="24"/>
              </w:rPr>
              <w:t>□国外专利</w:t>
            </w:r>
            <w:r>
              <w:rPr>
                <w:rFonts w:hint="default"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color w:val="auto"/>
                <w:sz w:val="24"/>
                <w:szCs w:val="24"/>
                <w:u w:val="single"/>
              </w:rPr>
              <w:t xml:space="preserve"> </w:t>
            </w:r>
            <w:r>
              <w:rPr>
                <w:rFonts w:hint="default" w:ascii="Times New Roman" w:hAnsi="Times New Roman" w:cs="Times New Roman" w:eastAsiaTheme="minorEastAsia"/>
                <w:color w:val="auto"/>
                <w:sz w:val="24"/>
                <w:szCs w:val="24"/>
                <w:u w:val="single"/>
                <w:lang w:val="en-US" w:eastAsia="zh-CN"/>
              </w:rPr>
              <w:t xml:space="preserve"> (具体国家)  </w:t>
            </w:r>
          </w:p>
          <w:p w14:paraId="6797C850">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color w:val="auto"/>
                <w:sz w:val="24"/>
                <w:szCs w:val="24"/>
              </w:rPr>
              <w:t>□巴黎公约</w:t>
            </w:r>
            <w:r>
              <w:rPr>
                <w:rFonts w:hint="default" w:ascii="Times New Roman" w:hAnsi="Times New Roman"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□PCT途径</w:t>
            </w:r>
            <w:r>
              <w:rPr>
                <w:rFonts w:hint="default"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color w:val="auto"/>
                <w:sz w:val="24"/>
                <w:szCs w:val="24"/>
                <w:lang w:val="en-US" w:eastAsia="zh-CN"/>
              </w:rPr>
              <w:t>申请号</w:t>
            </w:r>
            <w:r>
              <w:rPr>
                <w:rFonts w:hint="default" w:ascii="Times New Roman" w:hAnsi="Times New Roman" w:cs="Times New Roman" w:eastAsiaTheme="minorEastAsia"/>
                <w:color w:val="auto"/>
                <w:sz w:val="24"/>
                <w:szCs w:val="24"/>
                <w:u w:val="single"/>
              </w:rPr>
              <w:t xml:space="preserve">                </w:t>
            </w:r>
            <w:r>
              <w:rPr>
                <w:rFonts w:hint="default" w:ascii="Times New Roman" w:hAnsi="Times New Roman" w:cs="Times New Roman" w:eastAsiaTheme="minorEastAsia"/>
                <w:color w:val="auto"/>
                <w:sz w:val="24"/>
                <w:szCs w:val="24"/>
                <w:lang w:eastAsia="zh-CN"/>
              </w:rPr>
              <w:t>）</w:t>
            </w:r>
          </w:p>
        </w:tc>
      </w:tr>
      <w:tr w14:paraId="584B5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269" w:type="pct"/>
            <w:vAlign w:val="center"/>
          </w:tcPr>
          <w:p w14:paraId="5EDA5EF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eastAsiaTheme="minorEastAsia"/>
                <w:color w:val="auto"/>
                <w:sz w:val="24"/>
                <w:szCs w:val="24"/>
              </w:rPr>
              <w:t>专利申请人</w:t>
            </w:r>
          </w:p>
        </w:tc>
        <w:tc>
          <w:tcPr>
            <w:tcW w:w="3730" w:type="pct"/>
            <w:gridSpan w:val="3"/>
            <w:vAlign w:val="center"/>
          </w:tcPr>
          <w:p w14:paraId="3C7698B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color w:val="auto"/>
                <w:sz w:val="24"/>
                <w:szCs w:val="24"/>
                <w:lang w:val="en-US" w:eastAsia="zh-CN"/>
              </w:rPr>
              <w:t>新疆理工学院</w:t>
            </w:r>
            <w:r>
              <w:rPr>
                <w:rFonts w:hint="default" w:ascii="Times New Roman" w:hAnsi="Times New Roman" w:cs="Times New Roman" w:eastAsiaTheme="minorEastAsia"/>
                <w:color w:val="auto"/>
                <w:sz w:val="24"/>
                <w:szCs w:val="24"/>
              </w:rPr>
              <w:t>（独立申请）</w:t>
            </w:r>
          </w:p>
          <w:p w14:paraId="59EE176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eastAsiaTheme="minorEastAsia"/>
                <w:color w:val="auto"/>
                <w:sz w:val="24"/>
                <w:szCs w:val="24"/>
              </w:rPr>
              <w:t>□合作申请，合作单位：__________________（需附《共同申请专利协议》）</w:t>
            </w:r>
          </w:p>
        </w:tc>
      </w:tr>
      <w:tr w14:paraId="6129E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8" w:hRule="atLeast"/>
          <w:jc w:val="center"/>
        </w:trPr>
        <w:tc>
          <w:tcPr>
            <w:tcW w:w="1269" w:type="pct"/>
            <w:vAlign w:val="center"/>
          </w:tcPr>
          <w:p w14:paraId="4BB2C8B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专利特性</w:t>
            </w:r>
          </w:p>
        </w:tc>
        <w:tc>
          <w:tcPr>
            <w:tcW w:w="3730" w:type="pct"/>
            <w:gridSpan w:val="3"/>
            <w:vAlign w:val="center"/>
          </w:tcPr>
          <w:p w14:paraId="3C0FB28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创新性：</w:t>
            </w:r>
          </w:p>
          <w:p w14:paraId="15EDECB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创造性：</w:t>
            </w:r>
          </w:p>
          <w:p w14:paraId="46FC77F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实用性：</w:t>
            </w:r>
          </w:p>
        </w:tc>
      </w:tr>
      <w:tr w14:paraId="787F5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2" w:hRule="atLeast"/>
          <w:jc w:val="center"/>
        </w:trPr>
        <w:tc>
          <w:tcPr>
            <w:tcW w:w="1269" w:type="pct"/>
            <w:vAlign w:val="center"/>
          </w:tcPr>
          <w:p w14:paraId="7FDF30A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发明人（设计人）承诺</w:t>
            </w:r>
          </w:p>
        </w:tc>
        <w:tc>
          <w:tcPr>
            <w:tcW w:w="3730" w:type="pct"/>
            <w:gridSpan w:val="3"/>
            <w:vAlign w:val="center"/>
          </w:tcPr>
          <w:p w14:paraId="55C9DE6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1.本人保证本专利申请不涉及国家秘密，其中的创新性技术内容在申请专利之前没有通过自己发表论文、参加学术会议等方式公开，不存在权属争议，申请人和发明人排序没有异议。</w:t>
            </w:r>
          </w:p>
          <w:p w14:paraId="5CFCE41D">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2.所申请专利的技术方案、发明创造均为本人或本人所在团队独立完成，不存在抄袭、剽窃他人成果的行为。在申请过程中，如实、准确地阐述专利的创新点、技术原理及应用范围，不夸大、不隐瞒任何关键信息。</w:t>
            </w:r>
          </w:p>
          <w:p w14:paraId="0568ED2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3.坚决杜绝任何形式的非正常专利申请行为，如不以保护创新为目的的恶意申请、简单拼凑或明显无实质内容的申请等。</w:t>
            </w:r>
          </w:p>
          <w:p w14:paraId="0896FF75">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宋体" w:cs="Times New Roman"/>
                <w:color w:val="auto"/>
                <w:sz w:val="24"/>
                <w:szCs w:val="24"/>
                <w:vertAlign w:val="baseline"/>
                <w:lang w:val="en-US" w:eastAsia="zh-CN"/>
              </w:rPr>
            </w:pPr>
          </w:p>
          <w:p w14:paraId="1FAFD3D6">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宋体" w:cs="Times New Roman"/>
                <w:color w:val="auto"/>
                <w:sz w:val="24"/>
                <w:szCs w:val="24"/>
                <w:vertAlign w:val="baseline"/>
                <w:lang w:val="en-US" w:eastAsia="zh-CN"/>
              </w:rPr>
            </w:pPr>
          </w:p>
          <w:p w14:paraId="0FF11331">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第一发明人（设计人）签字：                  年  月  日</w:t>
            </w:r>
          </w:p>
        </w:tc>
      </w:tr>
      <w:tr w14:paraId="774C1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69" w:type="pct"/>
            <w:vMerge w:val="restart"/>
            <w:tcBorders>
              <w:bottom w:val="nil"/>
            </w:tcBorders>
            <w:vAlign w:val="center"/>
          </w:tcPr>
          <w:p w14:paraId="3424C67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专利代理机构</w:t>
            </w:r>
          </w:p>
        </w:tc>
        <w:tc>
          <w:tcPr>
            <w:tcW w:w="3730" w:type="pct"/>
            <w:gridSpan w:val="3"/>
            <w:tcBorders>
              <w:bottom w:val="nil"/>
            </w:tcBorders>
            <w:vAlign w:val="center"/>
          </w:tcPr>
          <w:p w14:paraId="0354F904">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宋体" w:cs="Times New Roman"/>
                <w:color w:val="auto"/>
                <w:sz w:val="24"/>
                <w:szCs w:val="24"/>
                <w:vertAlign w:val="baseline"/>
                <w:lang w:val="en-US" w:eastAsia="zh-CN"/>
              </w:rPr>
            </w:pPr>
          </w:p>
        </w:tc>
      </w:tr>
      <w:tr w14:paraId="2BD7B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269" w:type="pct"/>
            <w:vMerge w:val="continue"/>
            <w:tcBorders>
              <w:top w:val="nil"/>
              <w:bottom w:val="single" w:color="auto" w:sz="4" w:space="0"/>
            </w:tcBorders>
            <w:vAlign w:val="center"/>
          </w:tcPr>
          <w:p w14:paraId="349FE185">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eastAsia="宋体" w:cs="Times New Roman"/>
                <w:color w:val="auto"/>
                <w:sz w:val="24"/>
                <w:szCs w:val="24"/>
              </w:rPr>
            </w:pPr>
          </w:p>
        </w:tc>
        <w:tc>
          <w:tcPr>
            <w:tcW w:w="3730" w:type="pct"/>
            <w:gridSpan w:val="3"/>
            <w:tcBorders>
              <w:top w:val="nil"/>
              <w:bottom w:val="single" w:color="auto" w:sz="4" w:space="0"/>
            </w:tcBorders>
            <w:vAlign w:val="center"/>
          </w:tcPr>
          <w:p w14:paraId="722975DB">
            <w:pPr>
              <w:keepNext w:val="0"/>
              <w:keepLines w:val="0"/>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eastAsia="宋体" w:cs="Times New Roman"/>
                <w:color w:val="auto"/>
                <w:sz w:val="24"/>
                <w:szCs w:val="24"/>
                <w:vertAlign w:val="baseline"/>
                <w:lang w:val="en-US" w:eastAsia="zh-CN"/>
              </w:rPr>
              <w:t xml:space="preserve">   </w:t>
            </w:r>
          </w:p>
        </w:tc>
      </w:tr>
      <w:tr w14:paraId="73055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2" w:hRule="atLeast"/>
          <w:jc w:val="center"/>
        </w:trPr>
        <w:tc>
          <w:tcPr>
            <w:tcW w:w="1269" w:type="pct"/>
            <w:tcBorders>
              <w:top w:val="single" w:color="auto" w:sz="4" w:space="0"/>
              <w:bottom w:val="single" w:color="auto" w:sz="4" w:space="0"/>
            </w:tcBorders>
            <w:vAlign w:val="center"/>
          </w:tcPr>
          <w:p w14:paraId="3C43663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二级单位审核</w:t>
            </w:r>
          </w:p>
        </w:tc>
        <w:tc>
          <w:tcPr>
            <w:tcW w:w="3730" w:type="pct"/>
            <w:gridSpan w:val="3"/>
            <w:tcBorders>
              <w:top w:val="single" w:color="auto" w:sz="4" w:space="0"/>
              <w:bottom w:val="single" w:color="auto" w:sz="4" w:space="0"/>
            </w:tcBorders>
            <w:vAlign w:val="center"/>
          </w:tcPr>
          <w:p w14:paraId="3ADB8E1B">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宋体" w:cs="Times New Roman"/>
                <w:color w:val="auto"/>
                <w:sz w:val="24"/>
                <w:szCs w:val="24"/>
                <w:vertAlign w:val="baseline"/>
                <w:lang w:val="en-US" w:eastAsia="zh-CN"/>
              </w:rPr>
            </w:pPr>
            <w:r>
              <w:rPr>
                <w:rFonts w:hint="default" w:ascii="Times New Roman" w:hAnsi="Times New Roman" w:cs="Times New Roman" w:eastAsiaTheme="minorEastAsia"/>
                <w:color w:val="auto"/>
                <w:sz w:val="24"/>
                <w:szCs w:val="24"/>
              </w:rPr>
              <w:t>□</w:t>
            </w:r>
            <w:r>
              <w:rPr>
                <w:rFonts w:hint="eastAsia" w:ascii="Times New Roman" w:hAnsi="Times New Roman" w:cs="Times New Roman" w:eastAsiaTheme="minorEastAsia"/>
                <w:color w:val="auto"/>
                <w:sz w:val="24"/>
                <w:szCs w:val="24"/>
                <w:lang w:val="en-US" w:eastAsia="zh-CN"/>
              </w:rPr>
              <w:t>同意</w:t>
            </w:r>
            <w:r>
              <w:rPr>
                <w:rFonts w:hint="default" w:ascii="Times New Roman" w:hAnsi="Times New Roman" w:cs="Times New Roman" w:eastAsiaTheme="minorEastAsia"/>
                <w:color w:val="auto"/>
                <w:sz w:val="24"/>
                <w:szCs w:val="24"/>
              </w:rPr>
              <w:t xml:space="preserve"> </w:t>
            </w:r>
            <w:r>
              <w:rPr>
                <w:rFonts w:hint="eastAsia" w:ascii="Times New Roman" w:hAnsi="Times New Roman"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 xml:space="preserve">   □</w:t>
            </w:r>
            <w:r>
              <w:rPr>
                <w:rFonts w:hint="eastAsia" w:ascii="Times New Roman" w:hAnsi="Times New Roman" w:cs="Times New Roman" w:eastAsiaTheme="minorEastAsia"/>
                <w:color w:val="auto"/>
                <w:sz w:val="24"/>
                <w:szCs w:val="24"/>
                <w:lang w:val="en-US" w:eastAsia="zh-CN"/>
              </w:rPr>
              <w:t>不同意</w:t>
            </w:r>
            <w:r>
              <w:rPr>
                <w:rFonts w:hint="default" w:ascii="Times New Roman" w:hAnsi="Times New Roman" w:cs="Times New Roman" w:eastAsiaTheme="minorEastAsia"/>
                <w:color w:val="auto"/>
                <w:sz w:val="24"/>
                <w:szCs w:val="24"/>
              </w:rPr>
              <w:t xml:space="preserve"> </w:t>
            </w:r>
          </w:p>
          <w:p w14:paraId="5D8F2FE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p>
          <w:p w14:paraId="5743B43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p>
          <w:p w14:paraId="6102D79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p>
          <w:p w14:paraId="42552BFF">
            <w:pPr>
              <w:keepNext w:val="0"/>
              <w:keepLines w:val="0"/>
              <w:pageBreakBefore w:val="0"/>
              <w:widowControl w:val="0"/>
              <w:kinsoku/>
              <w:wordWrap/>
              <w:overflowPunct/>
              <w:topLinePunct w:val="0"/>
              <w:autoSpaceDE/>
              <w:autoSpaceDN/>
              <w:bidi w:val="0"/>
              <w:adjustRightInd/>
              <w:snapToGrid/>
              <w:spacing w:line="240" w:lineRule="auto"/>
              <w:ind w:firstLine="2400" w:firstLineChars="1000"/>
              <w:jc w:val="both"/>
              <w:textAlignment w:val="auto"/>
              <w:rPr>
                <w:rFonts w:hint="default" w:ascii="Times New Roman" w:hAnsi="Times New Roman" w:eastAsia="宋体" w:cs="Times New Roman"/>
                <w:color w:val="auto"/>
                <w:sz w:val="24"/>
                <w:szCs w:val="24"/>
                <w:vertAlign w:val="baseline"/>
                <w:lang w:val="en-US" w:eastAsia="zh-CN"/>
              </w:rPr>
            </w:pPr>
            <w:r>
              <w:rPr>
                <w:rFonts w:hint="eastAsia" w:ascii="Times New Roman" w:hAnsi="Times New Roman" w:eastAsia="宋体" w:cs="Times New Roman"/>
                <w:color w:val="auto"/>
                <w:sz w:val="24"/>
                <w:szCs w:val="24"/>
                <w:vertAlign w:val="baseline"/>
                <w:lang w:val="en-US" w:eastAsia="zh-CN"/>
              </w:rPr>
              <w:t xml:space="preserve">签字：                 </w:t>
            </w:r>
            <w:r>
              <w:rPr>
                <w:rFonts w:hint="default" w:ascii="Times New Roman" w:hAnsi="Times New Roman" w:eastAsia="宋体" w:cs="Times New Roman"/>
                <w:color w:val="auto"/>
                <w:sz w:val="24"/>
                <w:szCs w:val="24"/>
                <w:vertAlign w:val="baseline"/>
                <w:lang w:val="en-US" w:eastAsia="zh-CN"/>
              </w:rPr>
              <w:t xml:space="preserve"> 年  月  日</w:t>
            </w:r>
          </w:p>
        </w:tc>
      </w:tr>
      <w:tr w14:paraId="17397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1" w:hRule="atLeast"/>
          <w:jc w:val="center"/>
        </w:trPr>
        <w:tc>
          <w:tcPr>
            <w:tcW w:w="1269" w:type="pct"/>
            <w:tcBorders>
              <w:top w:val="single" w:color="auto" w:sz="4" w:space="0"/>
            </w:tcBorders>
            <w:vAlign w:val="center"/>
          </w:tcPr>
          <w:p w14:paraId="355D6B7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科研处</w:t>
            </w:r>
            <w:r>
              <w:rPr>
                <w:rFonts w:hint="eastAsia" w:ascii="Times New Roman" w:hAnsi="Times New Roman" w:eastAsia="宋体" w:cs="Times New Roman"/>
                <w:color w:val="auto"/>
                <w:sz w:val="24"/>
                <w:szCs w:val="24"/>
                <w:lang w:val="en-US" w:eastAsia="zh-CN"/>
              </w:rPr>
              <w:t>备案</w:t>
            </w:r>
          </w:p>
        </w:tc>
        <w:tc>
          <w:tcPr>
            <w:tcW w:w="3730" w:type="pct"/>
            <w:gridSpan w:val="3"/>
            <w:tcBorders>
              <w:top w:val="single" w:color="auto" w:sz="4" w:space="0"/>
            </w:tcBorders>
            <w:vAlign w:val="center"/>
          </w:tcPr>
          <w:p w14:paraId="59314C2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p>
          <w:p w14:paraId="0610456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p>
          <w:p w14:paraId="487956B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p>
          <w:p w14:paraId="4F775FD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p>
          <w:p w14:paraId="093A5C9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color w:val="auto"/>
                <w:sz w:val="24"/>
                <w:szCs w:val="24"/>
                <w:vertAlign w:val="baseline"/>
                <w:lang w:val="en-US" w:eastAsia="zh-CN"/>
              </w:rPr>
            </w:pPr>
            <w:r>
              <w:rPr>
                <w:rFonts w:hint="eastAsia" w:ascii="Times New Roman" w:hAnsi="Times New Roman" w:eastAsia="宋体" w:cs="Times New Roman"/>
                <w:color w:val="auto"/>
                <w:sz w:val="24"/>
                <w:szCs w:val="24"/>
                <w:vertAlign w:val="baseline"/>
                <w:lang w:val="en-US" w:eastAsia="zh-CN"/>
              </w:rPr>
              <w:t xml:space="preserve">                签字：                 </w:t>
            </w:r>
            <w:r>
              <w:rPr>
                <w:rFonts w:hint="default" w:ascii="Times New Roman" w:hAnsi="Times New Roman" w:eastAsia="宋体" w:cs="Times New Roman"/>
                <w:color w:val="auto"/>
                <w:sz w:val="24"/>
                <w:szCs w:val="24"/>
                <w:vertAlign w:val="baseline"/>
                <w:lang w:val="en-US" w:eastAsia="zh-CN"/>
              </w:rPr>
              <w:t xml:space="preserve"> 年  月  日</w:t>
            </w:r>
          </w:p>
        </w:tc>
      </w:tr>
    </w:tbl>
    <w:p w14:paraId="6C972511">
      <w:pPr>
        <w:rPr>
          <w:rFonts w:hint="default" w:ascii="Times New Roman" w:hAnsi="Times New Roman" w:eastAsia="黑体" w:cs="Times New Roman"/>
          <w:b w:val="0"/>
          <w:bCs/>
          <w:color w:val="auto"/>
          <w:sz w:val="32"/>
          <w:szCs w:val="32"/>
          <w:lang w:val="en-US" w:eastAsia="zh-CN"/>
        </w:rPr>
      </w:pPr>
      <w:r>
        <w:rPr>
          <w:rFonts w:hint="eastAsia" w:ascii="Times New Roman" w:hAnsi="Times New Roman" w:cs="Times New Roman" w:eastAsiaTheme="minorEastAsia"/>
          <w:color w:val="auto"/>
          <w:sz w:val="24"/>
          <w:szCs w:val="24"/>
          <w:lang w:val="en-US" w:eastAsia="zh-CN"/>
        </w:rPr>
        <w:t>注：需写明该专利的创新性、创造性、实用性。当年如出现一次非正常专利行为，当年不得申请。</w:t>
      </w:r>
    </w:p>
    <w:p w14:paraId="2E05AA0D">
      <w:pPr>
        <w:rPr>
          <w:rFonts w:hint="default" w:ascii="Times New Roman" w:hAnsi="Times New Roman" w:eastAsia="黑体" w:cs="Times New Roman"/>
          <w:b w:val="0"/>
          <w:bCs/>
          <w:color w:val="auto"/>
          <w:sz w:val="32"/>
          <w:szCs w:val="32"/>
          <w:lang w:val="en-US" w:eastAsia="zh-CN"/>
        </w:rPr>
      </w:pPr>
      <w:r>
        <w:rPr>
          <w:rFonts w:hint="default" w:ascii="Times New Roman" w:hAnsi="Times New Roman" w:eastAsia="黑体" w:cs="Times New Roman"/>
          <w:b w:val="0"/>
          <w:bCs/>
          <w:color w:val="auto"/>
          <w:sz w:val="32"/>
          <w:szCs w:val="32"/>
          <w:lang w:val="en-US" w:eastAsia="zh-CN"/>
        </w:rPr>
        <w:br w:type="page"/>
      </w:r>
    </w:p>
    <w:p w14:paraId="06B9E155">
      <w:pPr>
        <w:ind w:left="0" w:leftChars="0" w:firstLine="0" w:firstLineChars="0"/>
        <w:jc w:val="left"/>
        <w:rPr>
          <w:rFonts w:hint="default" w:ascii="Times New Roman" w:hAnsi="Times New Roman" w:eastAsia="黑体" w:cs="Times New Roman"/>
          <w:b w:val="0"/>
          <w:bCs/>
          <w:color w:val="auto"/>
          <w:sz w:val="32"/>
          <w:szCs w:val="32"/>
          <w:lang w:val="en-US" w:eastAsia="zh-CN"/>
        </w:rPr>
      </w:pPr>
      <w:r>
        <w:rPr>
          <w:rFonts w:hint="default" w:ascii="Times New Roman" w:hAnsi="Times New Roman" w:eastAsia="黑体" w:cs="Times New Roman"/>
          <w:b w:val="0"/>
          <w:bCs/>
          <w:color w:val="auto"/>
          <w:sz w:val="32"/>
          <w:szCs w:val="32"/>
          <w:lang w:val="en-US" w:eastAsia="zh-CN"/>
        </w:rPr>
        <w:t>附件2：</w:t>
      </w:r>
    </w:p>
    <w:p w14:paraId="17BA066F">
      <w:pPr>
        <w:pStyle w:val="5"/>
        <w:shd w:val="clear" w:color="auto" w:fill="FFFFFF"/>
        <w:spacing w:before="0" w:beforeAutospacing="0" w:after="0" w:afterAutospacing="0" w:line="495" w:lineRule="atLeast"/>
        <w:jc w:val="center"/>
        <w:outlineLvl w:val="2"/>
        <w:rPr>
          <w:rFonts w:hint="default" w:ascii="Times New Roman" w:hAnsi="Times New Roman" w:eastAsia="方正小标宋简体" w:cs="Times New Roman"/>
          <w:b w:val="0"/>
          <w:bCs/>
          <w:color w:val="auto"/>
          <w:sz w:val="40"/>
          <w:szCs w:val="32"/>
        </w:rPr>
      </w:pPr>
      <w:r>
        <w:rPr>
          <w:rFonts w:hint="default" w:ascii="Times New Roman" w:hAnsi="Times New Roman" w:eastAsia="方正小标宋简体" w:cs="Times New Roman"/>
          <w:b w:val="0"/>
          <w:bCs/>
          <w:color w:val="auto"/>
          <w:sz w:val="40"/>
          <w:szCs w:val="32"/>
          <w:lang w:val="en-US" w:eastAsia="zh-CN"/>
        </w:rPr>
        <w:t>新疆理工学院</w:t>
      </w:r>
      <w:r>
        <w:rPr>
          <w:rFonts w:hint="default" w:ascii="Times New Roman" w:hAnsi="Times New Roman" w:eastAsia="方正小标宋简体" w:cs="Times New Roman"/>
          <w:b w:val="0"/>
          <w:bCs/>
          <w:color w:val="auto"/>
          <w:sz w:val="40"/>
          <w:szCs w:val="32"/>
        </w:rPr>
        <w:t>专利申请前评估表</w:t>
      </w:r>
    </w:p>
    <w:p w14:paraId="69BE649B">
      <w:pPr>
        <w:pStyle w:val="5"/>
        <w:shd w:val="clear" w:color="auto" w:fill="FFFFFF"/>
        <w:spacing w:before="0" w:beforeAutospacing="0" w:after="0" w:afterAutospacing="0" w:line="495" w:lineRule="atLeast"/>
        <w:jc w:val="center"/>
        <w:outlineLvl w:val="2"/>
        <w:rPr>
          <w:rFonts w:hint="default" w:ascii="Times New Roman" w:hAnsi="Times New Roman" w:eastAsia="微软雅黑" w:cs="Times New Roman"/>
          <w:bCs/>
          <w:color w:val="FF0000"/>
          <w:sz w:val="40"/>
          <w:szCs w:val="32"/>
        </w:rPr>
      </w:pPr>
      <w:r>
        <w:rPr>
          <w:rFonts w:hint="default" w:ascii="Times New Roman" w:hAnsi="Times New Roman" w:cs="Times New Roman" w:eastAsiaTheme="minorEastAsia"/>
          <w:b w:val="0"/>
          <w:bCs w:val="0"/>
          <w:color w:val="FF0000"/>
          <w:sz w:val="21"/>
          <w:szCs w:val="21"/>
          <w:lang w:eastAsia="zh-CN"/>
        </w:rPr>
        <w:t>（</w:t>
      </w:r>
      <w:r>
        <w:rPr>
          <w:rFonts w:hint="default" w:ascii="Times New Roman" w:hAnsi="Times New Roman" w:cs="Times New Roman" w:eastAsiaTheme="minorEastAsia"/>
          <w:b w:val="0"/>
          <w:bCs w:val="0"/>
          <w:color w:val="FF0000"/>
          <w:sz w:val="21"/>
          <w:szCs w:val="21"/>
          <w:lang w:val="en-US" w:eastAsia="zh-CN"/>
        </w:rPr>
        <w:t xml:space="preserve">本表请 </w:t>
      </w:r>
      <w:r>
        <w:rPr>
          <w:rFonts w:hint="default" w:ascii="Times New Roman" w:hAnsi="Times New Roman" w:cs="Times New Roman" w:eastAsiaTheme="minorEastAsia"/>
          <w:b/>
          <w:bCs/>
          <w:color w:val="FF0000"/>
          <w:sz w:val="21"/>
          <w:szCs w:val="21"/>
          <w:lang w:val="en-US" w:eastAsia="zh-CN"/>
        </w:rPr>
        <w:t>双面打印</w:t>
      </w:r>
      <w:r>
        <w:rPr>
          <w:rFonts w:hint="default" w:ascii="Times New Roman" w:hAnsi="Times New Roman" w:cs="Times New Roman" w:eastAsiaTheme="minorEastAsia"/>
          <w:b w:val="0"/>
          <w:bCs w:val="0"/>
          <w:color w:val="FF0000"/>
          <w:sz w:val="21"/>
          <w:szCs w:val="21"/>
          <w:lang w:val="en-US" w:eastAsia="zh-CN"/>
        </w:rPr>
        <w:t xml:space="preserve"> 在1张A4纸上，附表可不打印</w:t>
      </w:r>
      <w:r>
        <w:rPr>
          <w:rFonts w:hint="default" w:ascii="Times New Roman" w:hAnsi="Times New Roman" w:cs="Times New Roman" w:eastAsiaTheme="minorEastAsia"/>
          <w:b w:val="0"/>
          <w:bCs w:val="0"/>
          <w:color w:val="FF0000"/>
          <w:sz w:val="21"/>
          <w:szCs w:val="21"/>
          <w:lang w:eastAsia="zh-CN"/>
        </w:rPr>
        <w:t>）</w:t>
      </w:r>
    </w:p>
    <w:bookmarkEnd w:id="0"/>
    <w:tbl>
      <w:tblPr>
        <w:tblStyle w:val="6"/>
        <w:tblW w:w="536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8"/>
        <w:gridCol w:w="3042"/>
        <w:gridCol w:w="1858"/>
        <w:gridCol w:w="3248"/>
      </w:tblGrid>
      <w:tr w14:paraId="548E4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807" w:type="pct"/>
            <w:shd w:val="clear" w:color="auto" w:fill="auto"/>
            <w:vAlign w:val="center"/>
          </w:tcPr>
          <w:p w14:paraId="19AE9ED5">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拟申请</w:t>
            </w:r>
          </w:p>
          <w:p w14:paraId="23EAA2FA">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专利名称</w:t>
            </w:r>
          </w:p>
        </w:tc>
        <w:tc>
          <w:tcPr>
            <w:tcW w:w="4192" w:type="pct"/>
            <w:gridSpan w:val="3"/>
            <w:shd w:val="clear" w:color="auto" w:fill="auto"/>
            <w:vAlign w:val="center"/>
          </w:tcPr>
          <w:p w14:paraId="282B9D99">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lang w:eastAsia="zh-CN"/>
              </w:rPr>
            </w:pPr>
          </w:p>
        </w:tc>
      </w:tr>
      <w:tr w14:paraId="1C6EF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7" w:type="pct"/>
            <w:shd w:val="clear" w:color="auto" w:fill="auto"/>
            <w:vAlign w:val="center"/>
          </w:tcPr>
          <w:p w14:paraId="1E1D549B">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全体发明人</w:t>
            </w:r>
          </w:p>
        </w:tc>
        <w:tc>
          <w:tcPr>
            <w:tcW w:w="4192" w:type="pct"/>
            <w:gridSpan w:val="3"/>
            <w:shd w:val="clear" w:color="auto" w:fill="auto"/>
            <w:vAlign w:val="center"/>
          </w:tcPr>
          <w:p w14:paraId="7C792A5C">
            <w:pPr>
              <w:keepNext w:val="0"/>
              <w:keepLines w:val="0"/>
              <w:pageBreakBefore w:val="0"/>
              <w:widowControl w:val="0"/>
              <w:kinsoku/>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eastAsiaTheme="minorEastAsia"/>
                <w:color w:val="auto"/>
                <w:sz w:val="24"/>
                <w:szCs w:val="24"/>
              </w:rPr>
            </w:pPr>
          </w:p>
        </w:tc>
      </w:tr>
      <w:tr w14:paraId="25E33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7" w:type="pct"/>
            <w:shd w:val="clear" w:color="auto" w:fill="auto"/>
            <w:vAlign w:val="center"/>
          </w:tcPr>
          <w:p w14:paraId="04C6B3B1">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专利负责人</w:t>
            </w:r>
          </w:p>
        </w:tc>
        <w:tc>
          <w:tcPr>
            <w:tcW w:w="1565" w:type="pct"/>
            <w:shd w:val="clear" w:color="auto" w:fill="auto"/>
            <w:vAlign w:val="center"/>
          </w:tcPr>
          <w:p w14:paraId="54AD1E75">
            <w:pPr>
              <w:keepNext w:val="0"/>
              <w:keepLines w:val="0"/>
              <w:pageBreakBefore w:val="0"/>
              <w:widowControl w:val="0"/>
              <w:kinsoku/>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eastAsiaTheme="minorEastAsia"/>
                <w:color w:val="auto"/>
                <w:sz w:val="24"/>
                <w:szCs w:val="24"/>
              </w:rPr>
            </w:pPr>
          </w:p>
        </w:tc>
        <w:tc>
          <w:tcPr>
            <w:tcW w:w="956" w:type="pct"/>
            <w:shd w:val="clear" w:color="auto" w:fill="auto"/>
            <w:vAlign w:val="center"/>
          </w:tcPr>
          <w:p w14:paraId="76278558">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auto"/>
                <w:sz w:val="24"/>
                <w:szCs w:val="24"/>
                <w:lang w:val="en-US" w:eastAsia="zh-CN"/>
              </w:rPr>
              <w:t>二级单位</w:t>
            </w:r>
          </w:p>
        </w:tc>
        <w:tc>
          <w:tcPr>
            <w:tcW w:w="1669" w:type="pct"/>
            <w:shd w:val="clear" w:color="auto" w:fill="auto"/>
            <w:vAlign w:val="center"/>
          </w:tcPr>
          <w:p w14:paraId="6E25A7C7">
            <w:pPr>
              <w:keepNext w:val="0"/>
              <w:keepLines w:val="0"/>
              <w:pageBreakBefore w:val="0"/>
              <w:widowControl w:val="0"/>
              <w:kinsoku/>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eastAsiaTheme="minorEastAsia"/>
                <w:color w:val="auto"/>
                <w:sz w:val="24"/>
                <w:szCs w:val="24"/>
              </w:rPr>
            </w:pPr>
          </w:p>
        </w:tc>
      </w:tr>
      <w:tr w14:paraId="79D00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7" w:type="pct"/>
            <w:shd w:val="clear" w:color="auto" w:fill="auto"/>
            <w:vAlign w:val="center"/>
          </w:tcPr>
          <w:p w14:paraId="25206515">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联系人</w:t>
            </w:r>
          </w:p>
        </w:tc>
        <w:tc>
          <w:tcPr>
            <w:tcW w:w="1565" w:type="pct"/>
            <w:shd w:val="clear" w:color="auto" w:fill="auto"/>
            <w:vAlign w:val="center"/>
          </w:tcPr>
          <w:p w14:paraId="150F6BF2">
            <w:pPr>
              <w:keepNext w:val="0"/>
              <w:keepLines w:val="0"/>
              <w:pageBreakBefore w:val="0"/>
              <w:widowControl w:val="0"/>
              <w:kinsoku/>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eastAsiaTheme="minorEastAsia"/>
                <w:color w:val="auto"/>
                <w:sz w:val="24"/>
                <w:szCs w:val="24"/>
              </w:rPr>
            </w:pPr>
          </w:p>
        </w:tc>
        <w:tc>
          <w:tcPr>
            <w:tcW w:w="956" w:type="pct"/>
            <w:shd w:val="clear" w:color="auto" w:fill="auto"/>
            <w:vAlign w:val="center"/>
          </w:tcPr>
          <w:p w14:paraId="4C960313">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联系电话</w:t>
            </w:r>
          </w:p>
        </w:tc>
        <w:tc>
          <w:tcPr>
            <w:tcW w:w="1669" w:type="pct"/>
            <w:shd w:val="clear" w:color="auto" w:fill="auto"/>
            <w:vAlign w:val="center"/>
          </w:tcPr>
          <w:p w14:paraId="228C0923">
            <w:pPr>
              <w:keepNext w:val="0"/>
              <w:keepLines w:val="0"/>
              <w:pageBreakBefore w:val="0"/>
              <w:widowControl w:val="0"/>
              <w:kinsoku/>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eastAsiaTheme="minorEastAsia"/>
                <w:color w:val="auto"/>
                <w:sz w:val="24"/>
                <w:szCs w:val="24"/>
              </w:rPr>
            </w:pPr>
          </w:p>
        </w:tc>
      </w:tr>
      <w:tr w14:paraId="5CEDF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jc w:val="center"/>
        </w:trPr>
        <w:tc>
          <w:tcPr>
            <w:tcW w:w="807" w:type="pct"/>
            <w:shd w:val="clear" w:color="auto" w:fill="auto"/>
            <w:vAlign w:val="center"/>
          </w:tcPr>
          <w:p w14:paraId="4CC91149">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是否已发表</w:t>
            </w:r>
          </w:p>
          <w:p w14:paraId="7C9254BF">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论文</w:t>
            </w:r>
          </w:p>
        </w:tc>
        <w:tc>
          <w:tcPr>
            <w:tcW w:w="4192" w:type="pct"/>
            <w:gridSpan w:val="3"/>
            <w:shd w:val="clear" w:color="auto" w:fill="auto"/>
            <w:vAlign w:val="center"/>
          </w:tcPr>
          <w:p w14:paraId="0A7F4AA9">
            <w:pPr>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firstLine="0" w:firstLineChars="0"/>
              <w:jc w:val="left"/>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□是（何时发表</w:t>
            </w:r>
            <w:r>
              <w:rPr>
                <w:rFonts w:hint="default" w:ascii="Times New Roman" w:hAnsi="Times New Roman" w:cs="Times New Roman" w:eastAsiaTheme="minorEastAsia"/>
                <w:color w:val="auto"/>
                <w:sz w:val="24"/>
                <w:szCs w:val="24"/>
                <w:u w:val="single"/>
              </w:rPr>
              <w:t xml:space="preserve">        </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single"/>
              </w:rPr>
              <w:t xml:space="preserve">     </w:t>
            </w:r>
            <w:r>
              <w:rPr>
                <w:rFonts w:hint="default" w:ascii="Times New Roman" w:hAnsi="Times New Roman" w:cs="Times New Roman" w:eastAsiaTheme="minorEastAsia"/>
                <w:color w:val="auto"/>
                <w:sz w:val="24"/>
                <w:szCs w:val="24"/>
                <w:u w:val="none"/>
              </w:rPr>
              <w:t xml:space="preserve"> 是否公开</w:t>
            </w:r>
            <w:r>
              <w:rPr>
                <w:rFonts w:hint="default" w:ascii="Times New Roman" w:hAnsi="Times New Roman" w:cs="Times New Roman" w:eastAsiaTheme="minorEastAsia"/>
                <w:color w:val="auto"/>
                <w:sz w:val="24"/>
                <w:szCs w:val="24"/>
                <w:u w:val="none"/>
                <w:lang w:val="en-US" w:eastAsia="zh-CN"/>
              </w:rPr>
              <w:t xml:space="preserve"> </w:t>
            </w:r>
            <w:r>
              <w:rPr>
                <w:rFonts w:hint="default" w:ascii="Times New Roman" w:hAnsi="Times New Roman" w:cs="Times New Roman" w:eastAsiaTheme="minorEastAsia"/>
                <w:color w:val="auto"/>
                <w:sz w:val="24"/>
                <w:szCs w:val="24"/>
                <w:u w:val="single"/>
                <w:lang w:val="en-US" w:eastAsia="zh-CN"/>
              </w:rPr>
              <w:t xml:space="preserve">        </w:t>
            </w:r>
            <w:r>
              <w:rPr>
                <w:rFonts w:hint="default" w:ascii="Times New Roman" w:hAnsi="Times New Roman" w:cs="Times New Roman" w:eastAsiaTheme="minorEastAsia"/>
                <w:color w:val="auto"/>
                <w:sz w:val="24"/>
                <w:szCs w:val="24"/>
                <w:u w:val="none"/>
                <w:lang w:val="en-US" w:eastAsia="zh-CN"/>
              </w:rPr>
              <w:t xml:space="preserve"> </w:t>
            </w:r>
            <w:r>
              <w:rPr>
                <w:rFonts w:hint="default" w:ascii="Times New Roman" w:hAnsi="Times New Roman" w:cs="Times New Roman" w:eastAsiaTheme="minorEastAsia"/>
                <w:color w:val="auto"/>
                <w:sz w:val="24"/>
                <w:szCs w:val="24"/>
              </w:rPr>
              <w:t xml:space="preserve">）   </w:t>
            </w:r>
            <w:r>
              <w:rPr>
                <w:rFonts w:hint="default" w:ascii="Times New Roman" w:hAnsi="Times New Roman"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□否</w:t>
            </w:r>
          </w:p>
          <w:p w14:paraId="387F2EF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（注：专利申请前就相同技术点公开发表论文，会导致丧失新颖性）</w:t>
            </w:r>
          </w:p>
        </w:tc>
      </w:tr>
      <w:tr w14:paraId="708EF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807" w:type="pct"/>
            <w:shd w:val="clear" w:color="auto" w:fill="auto"/>
            <w:vAlign w:val="center"/>
          </w:tcPr>
          <w:p w14:paraId="6FC5C819">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是否开展申请前查新检索</w:t>
            </w:r>
          </w:p>
        </w:tc>
        <w:tc>
          <w:tcPr>
            <w:tcW w:w="4192" w:type="pct"/>
            <w:gridSpan w:val="3"/>
            <w:shd w:val="clear" w:color="auto" w:fill="auto"/>
            <w:vAlign w:val="center"/>
          </w:tcPr>
          <w:p w14:paraId="03E411BB">
            <w:pPr>
              <w:keepNext w:val="0"/>
              <w:keepLines w:val="0"/>
              <w:pageBreakBefore w:val="0"/>
              <w:widowControl w:val="0"/>
              <w:kinsoku/>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□是      □否</w:t>
            </w:r>
          </w:p>
        </w:tc>
      </w:tr>
      <w:tr w14:paraId="5E289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5" w:hRule="atLeast"/>
          <w:jc w:val="center"/>
        </w:trPr>
        <w:tc>
          <w:tcPr>
            <w:tcW w:w="807" w:type="pct"/>
            <w:shd w:val="clear" w:color="auto" w:fill="auto"/>
            <w:vAlign w:val="center"/>
          </w:tcPr>
          <w:p w14:paraId="6C15B700">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专利创新性</w:t>
            </w:r>
            <w:r>
              <w:rPr>
                <w:rFonts w:hint="default" w:ascii="Times New Roman" w:hAnsi="Times New Roman" w:cs="Times New Roman" w:eastAsiaTheme="minorEastAsia"/>
                <w:color w:val="auto"/>
                <w:sz w:val="24"/>
                <w:szCs w:val="24"/>
                <w:lang w:val="en-US" w:eastAsia="zh-CN"/>
              </w:rPr>
              <w:t>及可转化性</w:t>
            </w:r>
            <w:r>
              <w:rPr>
                <w:rFonts w:hint="default" w:ascii="Times New Roman" w:hAnsi="Times New Roman" w:cs="Times New Roman" w:eastAsiaTheme="minorEastAsia"/>
                <w:color w:val="auto"/>
                <w:sz w:val="24"/>
                <w:szCs w:val="24"/>
              </w:rPr>
              <w:t>自评</w:t>
            </w:r>
          </w:p>
        </w:tc>
        <w:tc>
          <w:tcPr>
            <w:tcW w:w="4192" w:type="pct"/>
            <w:gridSpan w:val="3"/>
            <w:shd w:val="clear" w:color="auto" w:fill="auto"/>
            <w:vAlign w:val="center"/>
          </w:tcPr>
          <w:p w14:paraId="47A86E27">
            <w:pPr>
              <w:keepNext w:val="0"/>
              <w:keepLines w:val="0"/>
              <w:pageBreakBefore w:val="0"/>
              <w:widowControl w:val="0"/>
              <w:kinsoku/>
              <w:wordWrap/>
              <w:overflowPunct/>
              <w:topLinePunct w:val="0"/>
              <w:autoSpaceDE/>
              <w:autoSpaceDN/>
              <w:bidi w:val="0"/>
              <w:adjustRightInd/>
              <w:snapToGrid/>
              <w:spacing w:after="120" w:line="240" w:lineRule="auto"/>
              <w:ind w:left="0" w:leftChars="0" w:firstLine="0" w:firstLineChars="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b/>
                <w:bCs/>
                <w:color w:val="auto"/>
                <w:sz w:val="24"/>
                <w:szCs w:val="24"/>
              </w:rPr>
              <w:t>新颖性</w:t>
            </w:r>
            <w:r>
              <w:rPr>
                <w:rFonts w:hint="default" w:ascii="Times New Roman" w:hAnsi="Times New Roman" w:cs="Times New Roman" w:eastAsiaTheme="minorEastAsia"/>
                <w:color w:val="auto"/>
                <w:sz w:val="24"/>
                <w:szCs w:val="24"/>
              </w:rPr>
              <w:t>：□具有    □具有但不明显    □不具有</w:t>
            </w:r>
          </w:p>
          <w:p w14:paraId="650F94D5">
            <w:pPr>
              <w:keepNext w:val="0"/>
              <w:keepLines w:val="0"/>
              <w:pageBreakBefore w:val="0"/>
              <w:widowControl w:val="0"/>
              <w:kinsoku/>
              <w:wordWrap/>
              <w:overflowPunct/>
              <w:topLinePunct w:val="0"/>
              <w:autoSpaceDE/>
              <w:autoSpaceDN/>
              <w:bidi w:val="0"/>
              <w:adjustRightInd/>
              <w:snapToGrid/>
              <w:spacing w:after="120" w:line="240" w:lineRule="auto"/>
              <w:ind w:left="0" w:leftChars="0" w:firstLine="0" w:firstLineChars="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b/>
                <w:bCs/>
                <w:color w:val="auto"/>
                <w:sz w:val="24"/>
                <w:szCs w:val="24"/>
              </w:rPr>
              <w:t>创造性</w:t>
            </w:r>
            <w:r>
              <w:rPr>
                <w:rFonts w:hint="default" w:ascii="Times New Roman" w:hAnsi="Times New Roman" w:cs="Times New Roman" w:eastAsiaTheme="minorEastAsia"/>
                <w:color w:val="auto"/>
                <w:sz w:val="24"/>
                <w:szCs w:val="24"/>
              </w:rPr>
              <w:t xml:space="preserve">：□具有    □具有但不明显    </w:t>
            </w:r>
            <w:r>
              <w:rPr>
                <w:rFonts w:hint="default" w:ascii="Times New Roman" w:hAnsi="Times New Roman" w:cs="Times New Roman" w:eastAsiaTheme="minorEastAsia"/>
                <w:color w:val="auto"/>
                <w:sz w:val="24"/>
                <w:szCs w:val="24"/>
              </w:rPr>
              <w:sym w:font="Wingdings 2" w:char="00A3"/>
            </w:r>
            <w:r>
              <w:rPr>
                <w:rFonts w:hint="default" w:ascii="Times New Roman" w:hAnsi="Times New Roman" w:cs="Times New Roman" w:eastAsiaTheme="minorEastAsia"/>
                <w:color w:val="auto"/>
                <w:sz w:val="24"/>
                <w:szCs w:val="24"/>
              </w:rPr>
              <w:t>不具有</w:t>
            </w:r>
          </w:p>
          <w:p w14:paraId="5D5C0A8C">
            <w:pPr>
              <w:keepNext w:val="0"/>
              <w:keepLines w:val="0"/>
              <w:pageBreakBefore w:val="0"/>
              <w:widowControl w:val="0"/>
              <w:kinsoku/>
              <w:wordWrap/>
              <w:overflowPunct/>
              <w:topLinePunct w:val="0"/>
              <w:autoSpaceDE/>
              <w:autoSpaceDN/>
              <w:bidi w:val="0"/>
              <w:adjustRightInd/>
              <w:snapToGrid/>
              <w:spacing w:after="120" w:line="240" w:lineRule="auto"/>
              <w:ind w:left="0" w:leftChars="0" w:firstLine="0" w:firstLineChars="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b/>
                <w:bCs/>
                <w:color w:val="auto"/>
                <w:sz w:val="24"/>
                <w:szCs w:val="24"/>
              </w:rPr>
              <w:t>实用性</w:t>
            </w:r>
            <w:r>
              <w:rPr>
                <w:rFonts w:hint="default" w:ascii="Times New Roman" w:hAnsi="Times New Roman" w:cs="Times New Roman" w:eastAsiaTheme="minorEastAsia"/>
                <w:color w:val="auto"/>
                <w:sz w:val="24"/>
                <w:szCs w:val="24"/>
              </w:rPr>
              <w:t>：□能够制造或使用，并产生积极效果</w:t>
            </w:r>
          </w:p>
          <w:p w14:paraId="312AEC1E">
            <w:pPr>
              <w:keepNext w:val="0"/>
              <w:keepLines w:val="0"/>
              <w:pageBreakBefore w:val="0"/>
              <w:widowControl w:val="0"/>
              <w:kinsoku/>
              <w:wordWrap/>
              <w:overflowPunct/>
              <w:topLinePunct w:val="0"/>
              <w:autoSpaceDE/>
              <w:autoSpaceDN/>
              <w:bidi w:val="0"/>
              <w:adjustRightInd/>
              <w:snapToGrid/>
              <w:spacing w:after="120" w:line="240" w:lineRule="auto"/>
              <w:ind w:left="0" w:leftChars="0" w:firstLine="960" w:firstLineChars="4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□能够制造或使用，但效果一般</w:t>
            </w:r>
          </w:p>
          <w:p w14:paraId="32ACF49C">
            <w:pPr>
              <w:keepNext w:val="0"/>
              <w:keepLines w:val="0"/>
              <w:pageBreakBefore w:val="0"/>
              <w:widowControl w:val="0"/>
              <w:kinsoku/>
              <w:wordWrap/>
              <w:overflowPunct/>
              <w:topLinePunct w:val="0"/>
              <w:autoSpaceDE/>
              <w:autoSpaceDN/>
              <w:bidi w:val="0"/>
              <w:adjustRightInd/>
              <w:snapToGrid/>
              <w:spacing w:after="120" w:line="240" w:lineRule="auto"/>
              <w:ind w:left="0" w:leftChars="0" w:firstLine="960" w:firstLineChars="4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 xml:space="preserve">□能够制造或使用，效果较差      </w:t>
            </w:r>
          </w:p>
          <w:p w14:paraId="7AA82275">
            <w:pPr>
              <w:keepNext w:val="0"/>
              <w:keepLines w:val="0"/>
              <w:pageBreakBefore w:val="0"/>
              <w:widowControl w:val="0"/>
              <w:kinsoku/>
              <w:wordWrap/>
              <w:overflowPunct/>
              <w:topLinePunct w:val="0"/>
              <w:autoSpaceDE/>
              <w:autoSpaceDN/>
              <w:bidi w:val="0"/>
              <w:adjustRightInd/>
              <w:snapToGrid/>
              <w:spacing w:after="120" w:line="240" w:lineRule="auto"/>
              <w:ind w:left="0" w:leftChars="0" w:firstLine="960" w:firstLineChars="4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□不能制造或使用</w:t>
            </w:r>
          </w:p>
          <w:p w14:paraId="78C5CE67">
            <w:pPr>
              <w:keepNext w:val="0"/>
              <w:keepLines w:val="0"/>
              <w:pageBreakBefore w:val="0"/>
              <w:widowControl w:val="0"/>
              <w:kinsoku/>
              <w:wordWrap/>
              <w:overflowPunct/>
              <w:topLinePunct w:val="0"/>
              <w:autoSpaceDE/>
              <w:autoSpaceDN/>
              <w:bidi w:val="0"/>
              <w:adjustRightInd/>
              <w:snapToGrid/>
              <w:spacing w:after="120" w:line="240" w:lineRule="auto"/>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b/>
                <w:bCs/>
                <w:color w:val="auto"/>
                <w:sz w:val="24"/>
                <w:szCs w:val="24"/>
              </w:rPr>
              <w:t>应用前景</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color w:val="auto"/>
                <w:sz w:val="24"/>
                <w:szCs w:val="24"/>
                <w:lang w:val="en-US" w:eastAsia="zh-CN"/>
              </w:rPr>
              <w:t xml:space="preserve">非常好    </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color w:val="auto"/>
                <w:sz w:val="24"/>
                <w:szCs w:val="24"/>
                <w:lang w:val="en-US" w:eastAsia="zh-CN"/>
              </w:rPr>
              <w:t xml:space="preserve">较好    </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color w:val="auto"/>
                <w:sz w:val="24"/>
                <w:szCs w:val="24"/>
                <w:lang w:val="en-US" w:eastAsia="zh-CN"/>
              </w:rPr>
              <w:t xml:space="preserve">一般    </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color w:val="auto"/>
                <w:sz w:val="24"/>
                <w:szCs w:val="24"/>
                <w:lang w:val="en-US" w:eastAsia="zh-CN"/>
              </w:rPr>
              <w:t>不清晰</w:t>
            </w:r>
          </w:p>
          <w:p w14:paraId="71D4E579">
            <w:pPr>
              <w:keepNext w:val="0"/>
              <w:keepLines w:val="0"/>
              <w:pageBreakBefore w:val="0"/>
              <w:widowControl w:val="0"/>
              <w:kinsoku/>
              <w:wordWrap/>
              <w:overflowPunct/>
              <w:topLinePunct w:val="0"/>
              <w:autoSpaceDE/>
              <w:autoSpaceDN/>
              <w:bidi w:val="0"/>
              <w:adjustRightInd/>
              <w:snapToGrid/>
              <w:spacing w:after="120" w:line="240" w:lineRule="auto"/>
              <w:ind w:left="0" w:leftChars="0" w:firstLine="0" w:firstLineChars="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b/>
                <w:bCs/>
                <w:color w:val="auto"/>
                <w:sz w:val="24"/>
                <w:szCs w:val="24"/>
                <w:lang w:val="en-US" w:eastAsia="zh-CN"/>
              </w:rPr>
              <w:t>实施方式</w:t>
            </w:r>
            <w:r>
              <w:rPr>
                <w:rFonts w:hint="default" w:ascii="Times New Roman" w:hAnsi="Times New Roman" w:cs="Times New Roman" w:eastAsiaTheme="minorEastAsia"/>
                <w:b/>
                <w:bCs/>
                <w:color w:val="auto"/>
                <w:sz w:val="24"/>
                <w:szCs w:val="24"/>
              </w:rPr>
              <w:t>：</w:t>
            </w:r>
            <w:r>
              <w:rPr>
                <w:rFonts w:hint="default"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color w:val="auto"/>
                <w:sz w:val="24"/>
                <w:szCs w:val="24"/>
              </w:rPr>
              <w:t>自行实施      □转让        □许可</w:t>
            </w:r>
          </w:p>
          <w:p w14:paraId="76096848">
            <w:pPr>
              <w:keepNext w:val="0"/>
              <w:keepLines w:val="0"/>
              <w:pageBreakBefore w:val="0"/>
              <w:widowControl w:val="0"/>
              <w:kinsoku/>
              <w:wordWrap/>
              <w:overflowPunct/>
              <w:topLinePunct w:val="0"/>
              <w:autoSpaceDE/>
              <w:autoSpaceDN/>
              <w:bidi w:val="0"/>
              <w:adjustRightInd/>
              <w:snapToGrid/>
              <w:spacing w:after="120" w:line="240" w:lineRule="auto"/>
              <w:ind w:left="0" w:leftChars="0" w:firstLine="1200" w:firstLineChars="5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□作价入股      □质押融资    □其他___________</w:t>
            </w:r>
          </w:p>
          <w:p w14:paraId="1BD092A1">
            <w:pPr>
              <w:keepNext w:val="0"/>
              <w:keepLines w:val="0"/>
              <w:pageBreakBefore w:val="0"/>
              <w:widowControl w:val="0"/>
              <w:kinsoku/>
              <w:wordWrap w:val="0"/>
              <w:overflowPunct/>
              <w:topLinePunct w:val="0"/>
              <w:autoSpaceDE/>
              <w:autoSpaceDN/>
              <w:bidi w:val="0"/>
              <w:adjustRightInd/>
              <w:snapToGrid/>
              <w:spacing w:before="240" w:after="120" w:line="240" w:lineRule="auto"/>
              <w:ind w:left="0" w:leftChars="0" w:firstLine="0" w:firstLineChars="0"/>
              <w:jc w:val="right"/>
              <w:textAlignment w:val="auto"/>
              <w:rPr>
                <w:rFonts w:hint="default" w:ascii="Times New Roman" w:hAnsi="Times New Roman" w:cs="Times New Roman" w:eastAsiaTheme="minorEastAsia"/>
                <w:color w:val="auto"/>
                <w:sz w:val="24"/>
                <w:szCs w:val="24"/>
              </w:rPr>
            </w:pPr>
          </w:p>
          <w:p w14:paraId="711F9826">
            <w:pPr>
              <w:keepNext w:val="0"/>
              <w:keepLines w:val="0"/>
              <w:pageBreakBefore w:val="0"/>
              <w:widowControl w:val="0"/>
              <w:kinsoku/>
              <w:wordWrap w:val="0"/>
              <w:overflowPunct/>
              <w:topLinePunct w:val="0"/>
              <w:autoSpaceDE/>
              <w:autoSpaceDN/>
              <w:bidi w:val="0"/>
              <w:adjustRightInd/>
              <w:snapToGrid/>
              <w:spacing w:before="240" w:after="120" w:line="240" w:lineRule="auto"/>
              <w:ind w:left="0" w:leftChars="0" w:firstLine="0" w:firstLineChars="0"/>
              <w:jc w:val="right"/>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 xml:space="preserve">专利负责人（签名）：                          </w:t>
            </w:r>
          </w:p>
          <w:p w14:paraId="6881887A">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firstLine="0" w:firstLineChars="0"/>
              <w:jc w:val="right"/>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年     月     日</w:t>
            </w:r>
          </w:p>
        </w:tc>
      </w:tr>
      <w:tr w14:paraId="09122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6" w:hRule="atLeast"/>
          <w:jc w:val="center"/>
        </w:trPr>
        <w:tc>
          <w:tcPr>
            <w:tcW w:w="807" w:type="pct"/>
            <w:shd w:val="clear" w:color="auto" w:fill="auto"/>
            <w:vAlign w:val="center"/>
          </w:tcPr>
          <w:p w14:paraId="24DF5E26">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专利代理机构评估意见</w:t>
            </w:r>
          </w:p>
          <w:p w14:paraId="772B5593">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lang w:eastAsia="zh-CN"/>
              </w:rPr>
            </w:pPr>
            <w:r>
              <w:rPr>
                <w:rFonts w:hint="default"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color w:val="auto"/>
                <w:sz w:val="24"/>
                <w:szCs w:val="24"/>
                <w:lang w:val="en-US" w:eastAsia="zh-CN"/>
              </w:rPr>
              <w:t>学院分学术委员会委员审核</w:t>
            </w:r>
            <w:r>
              <w:rPr>
                <w:rFonts w:hint="default" w:ascii="Times New Roman" w:hAnsi="Times New Roman" w:cs="Times New Roman" w:eastAsiaTheme="minorEastAsia"/>
                <w:color w:val="auto"/>
                <w:sz w:val="24"/>
                <w:szCs w:val="24"/>
                <w:lang w:eastAsia="zh-CN"/>
              </w:rPr>
              <w:t>）</w:t>
            </w:r>
          </w:p>
        </w:tc>
        <w:tc>
          <w:tcPr>
            <w:tcW w:w="4192" w:type="pct"/>
            <w:gridSpan w:val="3"/>
            <w:shd w:val="clear" w:color="auto" w:fill="auto"/>
            <w:vAlign w:val="center"/>
          </w:tcPr>
          <w:p w14:paraId="6C2F5E88">
            <w:pPr>
              <w:keepNext w:val="0"/>
              <w:keepLines w:val="0"/>
              <w:pageBreakBefore w:val="0"/>
              <w:widowControl w:val="0"/>
              <w:kinsoku/>
              <w:wordWrap/>
              <w:overflowPunct/>
              <w:topLinePunct w:val="0"/>
              <w:autoSpaceDE/>
              <w:autoSpaceDN/>
              <w:bidi w:val="0"/>
              <w:adjustRightInd/>
              <w:snapToGrid/>
              <w:spacing w:after="120" w:line="240" w:lineRule="auto"/>
              <w:ind w:left="0" w:leftChars="0" w:firstLine="0" w:firstLineChars="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b/>
                <w:bCs/>
                <w:color w:val="auto"/>
                <w:sz w:val="24"/>
                <w:szCs w:val="24"/>
              </w:rPr>
              <w:t>新颖性</w:t>
            </w:r>
            <w:r>
              <w:rPr>
                <w:rFonts w:hint="default" w:ascii="Times New Roman" w:hAnsi="Times New Roman" w:cs="Times New Roman" w:eastAsiaTheme="minorEastAsia"/>
                <w:color w:val="auto"/>
                <w:sz w:val="24"/>
                <w:szCs w:val="24"/>
              </w:rPr>
              <w:t>：□具有    □具有但不明显    □不具有</w:t>
            </w:r>
          </w:p>
          <w:p w14:paraId="6AD213A2">
            <w:pPr>
              <w:keepNext w:val="0"/>
              <w:keepLines w:val="0"/>
              <w:pageBreakBefore w:val="0"/>
              <w:widowControl w:val="0"/>
              <w:kinsoku/>
              <w:wordWrap/>
              <w:overflowPunct/>
              <w:topLinePunct w:val="0"/>
              <w:autoSpaceDE/>
              <w:autoSpaceDN/>
              <w:bidi w:val="0"/>
              <w:adjustRightInd/>
              <w:snapToGrid/>
              <w:spacing w:after="120" w:line="240" w:lineRule="auto"/>
              <w:ind w:left="0" w:leftChars="0" w:firstLine="0" w:firstLineChars="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b/>
                <w:bCs/>
                <w:color w:val="auto"/>
                <w:sz w:val="24"/>
                <w:szCs w:val="24"/>
              </w:rPr>
              <w:t>创造性</w:t>
            </w:r>
            <w:r>
              <w:rPr>
                <w:rFonts w:hint="default" w:ascii="Times New Roman" w:hAnsi="Times New Roman" w:cs="Times New Roman" w:eastAsiaTheme="minorEastAsia"/>
                <w:color w:val="auto"/>
                <w:sz w:val="24"/>
                <w:szCs w:val="24"/>
              </w:rPr>
              <w:t xml:space="preserve">：□具有    □具有但不明显    </w:t>
            </w:r>
            <w:r>
              <w:rPr>
                <w:rFonts w:hint="default" w:ascii="Times New Roman" w:hAnsi="Times New Roman" w:cs="Times New Roman" w:eastAsiaTheme="minorEastAsia"/>
                <w:color w:val="auto"/>
                <w:sz w:val="24"/>
                <w:szCs w:val="24"/>
              </w:rPr>
              <w:sym w:font="Wingdings 2" w:char="00A3"/>
            </w:r>
            <w:r>
              <w:rPr>
                <w:rFonts w:hint="default" w:ascii="Times New Roman" w:hAnsi="Times New Roman" w:cs="Times New Roman" w:eastAsiaTheme="minorEastAsia"/>
                <w:color w:val="auto"/>
                <w:sz w:val="24"/>
                <w:szCs w:val="24"/>
              </w:rPr>
              <w:t>不具有</w:t>
            </w:r>
          </w:p>
          <w:p w14:paraId="56F2644A">
            <w:pPr>
              <w:keepNext w:val="0"/>
              <w:keepLines w:val="0"/>
              <w:pageBreakBefore w:val="0"/>
              <w:widowControl w:val="0"/>
              <w:kinsoku/>
              <w:wordWrap/>
              <w:overflowPunct/>
              <w:topLinePunct w:val="0"/>
              <w:autoSpaceDE/>
              <w:autoSpaceDN/>
              <w:bidi w:val="0"/>
              <w:adjustRightInd/>
              <w:snapToGrid/>
              <w:spacing w:after="120" w:line="240" w:lineRule="auto"/>
              <w:ind w:left="0" w:leftChars="0" w:firstLine="0" w:firstLineChars="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b/>
                <w:bCs/>
                <w:color w:val="auto"/>
                <w:sz w:val="24"/>
                <w:szCs w:val="24"/>
              </w:rPr>
              <w:t>实用性</w:t>
            </w:r>
            <w:r>
              <w:rPr>
                <w:rFonts w:hint="default" w:ascii="Times New Roman" w:hAnsi="Times New Roman" w:cs="Times New Roman" w:eastAsiaTheme="minorEastAsia"/>
                <w:color w:val="auto"/>
                <w:sz w:val="24"/>
                <w:szCs w:val="24"/>
              </w:rPr>
              <w:t>：□能够制造或使用，并产生积极效果</w:t>
            </w:r>
          </w:p>
          <w:p w14:paraId="5F19F08D">
            <w:pPr>
              <w:keepNext w:val="0"/>
              <w:keepLines w:val="0"/>
              <w:pageBreakBefore w:val="0"/>
              <w:widowControl w:val="0"/>
              <w:kinsoku/>
              <w:wordWrap/>
              <w:overflowPunct/>
              <w:topLinePunct w:val="0"/>
              <w:autoSpaceDE/>
              <w:autoSpaceDN/>
              <w:bidi w:val="0"/>
              <w:adjustRightInd/>
              <w:snapToGrid/>
              <w:spacing w:after="120" w:line="240" w:lineRule="auto"/>
              <w:ind w:left="0" w:leftChars="0" w:firstLine="960" w:firstLineChars="4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color w:val="auto"/>
                <w:sz w:val="24"/>
                <w:szCs w:val="24"/>
              </w:rPr>
              <w:t>能够制造或使用，但效果一般</w:t>
            </w:r>
          </w:p>
          <w:p w14:paraId="5E1C1A94">
            <w:pPr>
              <w:keepNext w:val="0"/>
              <w:keepLines w:val="0"/>
              <w:pageBreakBefore w:val="0"/>
              <w:widowControl w:val="0"/>
              <w:kinsoku/>
              <w:wordWrap/>
              <w:overflowPunct/>
              <w:topLinePunct w:val="0"/>
              <w:autoSpaceDE/>
              <w:autoSpaceDN/>
              <w:bidi w:val="0"/>
              <w:adjustRightInd/>
              <w:snapToGrid/>
              <w:spacing w:after="120" w:line="240" w:lineRule="auto"/>
              <w:ind w:left="0" w:leftChars="0" w:firstLine="960" w:firstLineChars="4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 xml:space="preserve">□能够制造或使用，效果较差      </w:t>
            </w:r>
          </w:p>
          <w:p w14:paraId="570DF0F0">
            <w:pPr>
              <w:keepNext w:val="0"/>
              <w:keepLines w:val="0"/>
              <w:pageBreakBefore w:val="0"/>
              <w:widowControl w:val="0"/>
              <w:kinsoku/>
              <w:wordWrap/>
              <w:overflowPunct/>
              <w:topLinePunct w:val="0"/>
              <w:autoSpaceDE/>
              <w:autoSpaceDN/>
              <w:bidi w:val="0"/>
              <w:adjustRightInd/>
              <w:snapToGrid/>
              <w:spacing w:after="120" w:line="240" w:lineRule="auto"/>
              <w:ind w:left="0" w:leftChars="0" w:firstLine="960" w:firstLineChars="4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□不能制造或使用</w:t>
            </w:r>
          </w:p>
          <w:p w14:paraId="3D98D1F0">
            <w:pPr>
              <w:keepNext w:val="0"/>
              <w:keepLines w:val="0"/>
              <w:pageBreakBefore w:val="0"/>
              <w:widowControl w:val="0"/>
              <w:kinsoku/>
              <w:wordWrap/>
              <w:overflowPunct/>
              <w:topLinePunct w:val="0"/>
              <w:autoSpaceDE/>
              <w:autoSpaceDN/>
              <w:bidi w:val="0"/>
              <w:adjustRightInd/>
              <w:snapToGrid/>
              <w:spacing w:after="120" w:line="240" w:lineRule="auto"/>
              <w:ind w:left="0" w:leftChars="0" w:firstLine="0" w:firstLineChars="0"/>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b/>
                <w:bCs/>
                <w:color w:val="auto"/>
                <w:sz w:val="24"/>
                <w:szCs w:val="24"/>
              </w:rPr>
              <w:t>应用前景</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color w:val="auto"/>
                <w:sz w:val="24"/>
                <w:szCs w:val="24"/>
                <w:lang w:val="en-US" w:eastAsia="zh-CN"/>
              </w:rPr>
              <w:t xml:space="preserve">非常好    </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color w:val="auto"/>
                <w:sz w:val="24"/>
                <w:szCs w:val="24"/>
                <w:lang w:val="en-US" w:eastAsia="zh-CN"/>
              </w:rPr>
              <w:t xml:space="preserve">较好    </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color w:val="auto"/>
                <w:sz w:val="24"/>
                <w:szCs w:val="24"/>
                <w:lang w:val="en-US" w:eastAsia="zh-CN"/>
              </w:rPr>
              <w:t xml:space="preserve">一般    </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color w:val="auto"/>
                <w:sz w:val="24"/>
                <w:szCs w:val="24"/>
                <w:lang w:val="en-US" w:eastAsia="zh-CN"/>
              </w:rPr>
              <w:t>不清晰</w:t>
            </w:r>
          </w:p>
          <w:p w14:paraId="3910A243">
            <w:pPr>
              <w:keepNext w:val="0"/>
              <w:keepLines w:val="0"/>
              <w:pageBreakBefore w:val="0"/>
              <w:widowControl w:val="0"/>
              <w:kinsoku/>
              <w:wordWrap/>
              <w:overflowPunct/>
              <w:topLinePunct w:val="0"/>
              <w:autoSpaceDE/>
              <w:autoSpaceDN/>
              <w:bidi w:val="0"/>
              <w:adjustRightInd/>
              <w:snapToGrid/>
              <w:spacing w:after="120" w:line="240" w:lineRule="auto"/>
              <w:ind w:left="0" w:leftChars="0" w:firstLine="0" w:firstLineChars="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b/>
                <w:bCs/>
                <w:color w:val="auto"/>
                <w:sz w:val="24"/>
                <w:szCs w:val="24"/>
                <w:lang w:val="en-US" w:eastAsia="zh-CN"/>
              </w:rPr>
              <w:t>实施方式</w:t>
            </w:r>
            <w:r>
              <w:rPr>
                <w:rFonts w:hint="default" w:ascii="Times New Roman" w:hAnsi="Times New Roman" w:cs="Times New Roman" w:eastAsiaTheme="minorEastAsia"/>
                <w:b/>
                <w:bCs/>
                <w:color w:val="auto"/>
                <w:sz w:val="24"/>
                <w:szCs w:val="24"/>
              </w:rPr>
              <w:t>：</w:t>
            </w:r>
            <w:r>
              <w:rPr>
                <w:rFonts w:hint="default" w:ascii="Times New Roman" w:hAnsi="Times New Roman" w:cs="Times New Roman" w:eastAsiaTheme="minorEastAsia"/>
                <w:color w:val="auto"/>
                <w:sz w:val="24"/>
                <w:szCs w:val="24"/>
              </w:rPr>
              <w:t>□自行实施      □转让        □许可</w:t>
            </w:r>
          </w:p>
          <w:p w14:paraId="014537CE">
            <w:pPr>
              <w:keepNext w:val="0"/>
              <w:keepLines w:val="0"/>
              <w:pageBreakBefore w:val="0"/>
              <w:widowControl w:val="0"/>
              <w:kinsoku/>
              <w:wordWrap/>
              <w:overflowPunct/>
              <w:topLinePunct w:val="0"/>
              <w:autoSpaceDE/>
              <w:autoSpaceDN/>
              <w:bidi w:val="0"/>
              <w:adjustRightInd/>
              <w:snapToGrid/>
              <w:spacing w:after="120" w:line="240" w:lineRule="auto"/>
              <w:ind w:left="0" w:leftChars="0" w:firstLine="1200" w:firstLineChars="5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□作价入股      □质押融资    □其他___________</w:t>
            </w:r>
          </w:p>
          <w:p w14:paraId="5CFDC8E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b/>
                <w:bCs/>
                <w:color w:val="auto"/>
                <w:sz w:val="24"/>
                <w:szCs w:val="24"/>
                <w:lang w:val="en-US" w:eastAsia="zh-CN"/>
              </w:rPr>
              <w:t>申请决策：</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color w:val="auto"/>
                <w:sz w:val="24"/>
                <w:szCs w:val="24"/>
                <w:lang w:val="en-US" w:eastAsia="zh-CN"/>
              </w:rPr>
              <w:t>积极申请</w:t>
            </w:r>
            <w:r>
              <w:rPr>
                <w:rFonts w:hint="default" w:ascii="Times New Roman" w:hAnsi="Times New Roman" w:cs="Times New Roman" w:eastAsiaTheme="minorEastAsia"/>
                <w:color w:val="auto"/>
                <w:sz w:val="24"/>
                <w:szCs w:val="24"/>
              </w:rPr>
              <w:t xml:space="preserve">    □</w:t>
            </w:r>
            <w:r>
              <w:rPr>
                <w:rFonts w:hint="default" w:ascii="Times New Roman" w:hAnsi="Times New Roman" w:cs="Times New Roman" w:eastAsiaTheme="minorEastAsia"/>
                <w:color w:val="auto"/>
                <w:sz w:val="24"/>
                <w:szCs w:val="24"/>
                <w:lang w:val="en-US" w:eastAsia="zh-CN"/>
              </w:rPr>
              <w:t>建议申请</w:t>
            </w:r>
            <w:r>
              <w:rPr>
                <w:rFonts w:hint="default" w:ascii="Times New Roman" w:hAnsi="Times New Roman" w:cs="Times New Roman" w:eastAsiaTheme="minorEastAsia"/>
                <w:color w:val="auto"/>
                <w:sz w:val="24"/>
                <w:szCs w:val="24"/>
              </w:rPr>
              <w:t xml:space="preserve">    </w:t>
            </w:r>
            <w:r>
              <w:rPr>
                <w:rFonts w:hint="default"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color w:val="auto"/>
                <w:sz w:val="24"/>
                <w:szCs w:val="24"/>
                <w:lang w:val="en-US" w:eastAsia="zh-CN"/>
              </w:rPr>
              <w:t xml:space="preserve">谨慎考虑    </w:t>
            </w:r>
            <w:r>
              <w:rPr>
                <w:rFonts w:hint="default"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color w:val="auto"/>
                <w:sz w:val="24"/>
                <w:szCs w:val="24"/>
                <w:lang w:val="en-US" w:eastAsia="zh-CN"/>
              </w:rPr>
              <w:t>不建议申请</w:t>
            </w:r>
          </w:p>
          <w:p w14:paraId="72EE14D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cs="Times New Roman" w:eastAsiaTheme="minorEastAsia"/>
                <w:color w:val="auto"/>
                <w:sz w:val="24"/>
                <w:szCs w:val="24"/>
              </w:rPr>
            </w:pPr>
          </w:p>
          <w:p w14:paraId="48C9B82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cs="Times New Roman" w:eastAsiaTheme="minorEastAsia"/>
                <w:color w:val="auto"/>
                <w:sz w:val="24"/>
                <w:szCs w:val="24"/>
              </w:rPr>
            </w:pPr>
          </w:p>
          <w:p w14:paraId="1BF948F2">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lang w:val="en-US" w:eastAsia="zh-CN"/>
              </w:rPr>
              <w:t xml:space="preserve">评估人员：                             </w:t>
            </w:r>
            <w:r>
              <w:rPr>
                <w:rFonts w:hint="default" w:ascii="Times New Roman" w:hAnsi="Times New Roman" w:cs="Times New Roman" w:eastAsiaTheme="minorEastAsia"/>
                <w:color w:val="auto"/>
                <w:sz w:val="24"/>
                <w:szCs w:val="24"/>
              </w:rPr>
              <w:t>盖</w:t>
            </w:r>
            <w:r>
              <w:rPr>
                <w:rFonts w:hint="default" w:ascii="Times New Roman" w:hAnsi="Times New Roman"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 xml:space="preserve">章：                </w:t>
            </w:r>
          </w:p>
          <w:p w14:paraId="1B38161C">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年     月     日</w:t>
            </w:r>
          </w:p>
        </w:tc>
      </w:tr>
      <w:tr w14:paraId="011E9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jc w:val="center"/>
        </w:trPr>
        <w:tc>
          <w:tcPr>
            <w:tcW w:w="807" w:type="pct"/>
            <w:shd w:val="clear" w:color="auto" w:fill="auto"/>
            <w:vAlign w:val="center"/>
          </w:tcPr>
          <w:p w14:paraId="25183A96">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lang w:val="en-US" w:eastAsia="zh-CN"/>
              </w:rPr>
              <w:t>科研处</w:t>
            </w:r>
            <w:r>
              <w:rPr>
                <w:rFonts w:hint="default" w:ascii="Times New Roman" w:hAnsi="Times New Roman" w:cs="Times New Roman" w:eastAsiaTheme="minorEastAsia"/>
                <w:color w:val="auto"/>
                <w:sz w:val="24"/>
                <w:szCs w:val="24"/>
              </w:rPr>
              <w:t>意见</w:t>
            </w:r>
          </w:p>
        </w:tc>
        <w:tc>
          <w:tcPr>
            <w:tcW w:w="4192" w:type="pct"/>
            <w:gridSpan w:val="3"/>
            <w:shd w:val="clear" w:color="auto" w:fill="auto"/>
            <w:vAlign w:val="center"/>
          </w:tcPr>
          <w:p w14:paraId="07310319">
            <w:pPr>
              <w:keepNext w:val="0"/>
              <w:keepLines w:val="0"/>
              <w:pageBreakBefore w:val="0"/>
              <w:widowControl w:val="0"/>
              <w:kinsoku/>
              <w:overflowPunct/>
              <w:topLinePunct w:val="0"/>
              <w:autoSpaceDE/>
              <w:autoSpaceDN/>
              <w:bidi w:val="0"/>
              <w:adjustRightInd/>
              <w:snapToGrid/>
              <w:spacing w:line="240" w:lineRule="auto"/>
              <w:ind w:left="0" w:leftChars="0" w:firstLine="480" w:firstLineChars="2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sym w:font="Wingdings 2" w:char="00A3"/>
            </w:r>
            <w:r>
              <w:rPr>
                <w:rFonts w:hint="default" w:ascii="Times New Roman" w:hAnsi="Times New Roman" w:cs="Times New Roman" w:eastAsiaTheme="minorEastAsia"/>
                <w:color w:val="auto"/>
                <w:sz w:val="24"/>
                <w:szCs w:val="24"/>
              </w:rPr>
              <w:t xml:space="preserve"> 同意申请</w:t>
            </w:r>
          </w:p>
          <w:p w14:paraId="5E52924F">
            <w:pPr>
              <w:keepNext w:val="0"/>
              <w:keepLines w:val="0"/>
              <w:pageBreakBefore w:val="0"/>
              <w:widowControl w:val="0"/>
              <w:kinsoku/>
              <w:overflowPunct/>
              <w:topLinePunct w:val="0"/>
              <w:autoSpaceDE/>
              <w:autoSpaceDN/>
              <w:bidi w:val="0"/>
              <w:adjustRightInd/>
              <w:snapToGrid/>
              <w:spacing w:line="240" w:lineRule="auto"/>
              <w:ind w:left="0" w:leftChars="0" w:firstLine="480" w:firstLineChars="2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sym w:font="Wingdings 2" w:char="00A3"/>
            </w:r>
            <w:r>
              <w:rPr>
                <w:rFonts w:hint="default" w:ascii="Times New Roman" w:hAnsi="Times New Roman" w:cs="Times New Roman" w:eastAsiaTheme="minorEastAsia"/>
                <w:color w:val="auto"/>
                <w:sz w:val="24"/>
                <w:szCs w:val="24"/>
              </w:rPr>
              <w:t xml:space="preserve"> 建议修改后重新评估</w:t>
            </w:r>
          </w:p>
          <w:p w14:paraId="40971EB8">
            <w:pPr>
              <w:keepNext w:val="0"/>
              <w:keepLines w:val="0"/>
              <w:pageBreakBefore w:val="0"/>
              <w:widowControl w:val="0"/>
              <w:kinsoku/>
              <w:overflowPunct/>
              <w:topLinePunct w:val="0"/>
              <w:autoSpaceDE/>
              <w:autoSpaceDN/>
              <w:bidi w:val="0"/>
              <w:adjustRightInd/>
              <w:snapToGrid/>
              <w:spacing w:line="240" w:lineRule="auto"/>
              <w:ind w:left="0" w:leftChars="0" w:firstLine="480" w:firstLineChars="200"/>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sym w:font="Wingdings 2" w:char="00A3"/>
            </w:r>
            <w:r>
              <w:rPr>
                <w:rFonts w:hint="default" w:ascii="Times New Roman" w:hAnsi="Times New Roman" w:cs="Times New Roman" w:eastAsiaTheme="minorEastAsia"/>
                <w:color w:val="auto"/>
                <w:sz w:val="24"/>
                <w:szCs w:val="24"/>
              </w:rPr>
              <w:t xml:space="preserve"> 不同意申请</w:t>
            </w:r>
          </w:p>
          <w:p w14:paraId="59C41377">
            <w:pPr>
              <w:keepNext w:val="0"/>
              <w:keepLines w:val="0"/>
              <w:pageBreakBefore w:val="0"/>
              <w:widowControl w:val="0"/>
              <w:kinsoku/>
              <w:wordWrap w:val="0"/>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 xml:space="preserve">盖 章：                      </w:t>
            </w:r>
          </w:p>
          <w:p w14:paraId="2C39707E">
            <w:pPr>
              <w:keepNext w:val="0"/>
              <w:keepLines w:val="0"/>
              <w:pageBreakBefore w:val="0"/>
              <w:widowControl w:val="0"/>
              <w:kinsoku/>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 xml:space="preserve">年     月     日 </w:t>
            </w:r>
          </w:p>
        </w:tc>
      </w:tr>
    </w:tbl>
    <w:p w14:paraId="275B5C85">
      <w:pPr>
        <w:keepNext w:val="0"/>
        <w:keepLines w:val="0"/>
        <w:pageBreakBefore w:val="0"/>
        <w:widowControl w:val="0"/>
        <w:kinsoku/>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cs="Times New Roman" w:eastAsiaTheme="minorEastAsia"/>
          <w:color w:val="FF0000"/>
          <w:sz w:val="21"/>
          <w:szCs w:val="21"/>
          <w:lang w:val="en-US" w:eastAsia="zh-CN"/>
        </w:rPr>
      </w:pPr>
      <w:r>
        <w:rPr>
          <w:rFonts w:hint="default" w:ascii="Times New Roman" w:hAnsi="Times New Roman" w:cs="Times New Roman" w:eastAsiaTheme="minorEastAsia"/>
          <w:color w:val="FF0000"/>
          <w:sz w:val="21"/>
          <w:szCs w:val="21"/>
          <w:lang w:val="en-US" w:eastAsia="zh-CN"/>
        </w:rPr>
        <w:t>注：1.此表一式三份，科研处、学院、个人各留1份。</w:t>
      </w:r>
    </w:p>
    <w:p w14:paraId="2DDB9BF9">
      <w:pPr>
        <w:keepNext w:val="0"/>
        <w:keepLines w:val="0"/>
        <w:pageBreakBefore w:val="0"/>
        <w:widowControl w:val="0"/>
        <w:kinsoku/>
        <w:overflowPunct/>
        <w:topLinePunct w:val="0"/>
        <w:autoSpaceDE/>
        <w:autoSpaceDN/>
        <w:bidi w:val="0"/>
        <w:adjustRightInd/>
        <w:snapToGrid/>
        <w:spacing w:line="240" w:lineRule="auto"/>
        <w:ind w:left="0" w:leftChars="0" w:firstLine="840" w:firstLineChars="400"/>
        <w:textAlignment w:val="auto"/>
        <w:rPr>
          <w:rFonts w:hint="default" w:ascii="Times New Roman" w:hAnsi="Times New Roman" w:cs="Times New Roman" w:eastAsiaTheme="minorEastAsia"/>
          <w:color w:val="FF0000"/>
          <w:sz w:val="21"/>
          <w:szCs w:val="21"/>
          <w:lang w:val="en-US" w:eastAsia="zh-CN"/>
        </w:rPr>
      </w:pPr>
      <w:r>
        <w:rPr>
          <w:rFonts w:hint="default" w:ascii="Times New Roman" w:hAnsi="Times New Roman" w:cs="Times New Roman" w:eastAsiaTheme="minorEastAsia"/>
          <w:color w:val="FF0000"/>
          <w:sz w:val="21"/>
          <w:szCs w:val="21"/>
          <w:lang w:val="en-US" w:eastAsia="zh-CN"/>
        </w:rPr>
        <w:t>2.代理机构需出具专利检索分析报告</w:t>
      </w:r>
    </w:p>
    <w:p w14:paraId="6EB9D1B1">
      <w:pPr>
        <w:spacing w:after="156" w:afterLines="50"/>
        <w:ind w:left="0" w:leftChars="0" w:firstLine="0" w:firstLineChars="0"/>
        <w:jc w:val="left"/>
        <w:rPr>
          <w:rFonts w:hint="default" w:ascii="Times New Roman" w:hAnsi="Times New Roman" w:cs="Times New Roman"/>
          <w:b/>
          <w:bCs/>
          <w:color w:val="auto"/>
          <w:sz w:val="24"/>
          <w:lang w:eastAsia="zh-CN"/>
        </w:rPr>
      </w:pPr>
      <w:r>
        <w:rPr>
          <w:rFonts w:hint="default" w:ascii="Times New Roman" w:hAnsi="Times New Roman" w:cs="Times New Roman"/>
          <w:b/>
          <w:bCs/>
          <w:color w:val="auto"/>
          <w:sz w:val="24"/>
        </w:rPr>
        <w:t>附</w:t>
      </w:r>
      <w:r>
        <w:rPr>
          <w:rFonts w:hint="default" w:ascii="Times New Roman" w:hAnsi="Times New Roman" w:cs="Times New Roman"/>
          <w:b/>
          <w:bCs/>
          <w:color w:val="auto"/>
          <w:sz w:val="24"/>
          <w:lang w:val="en-US" w:eastAsia="zh-CN"/>
        </w:rPr>
        <w:t>表</w:t>
      </w:r>
      <w:r>
        <w:rPr>
          <w:rFonts w:hint="default" w:ascii="Times New Roman" w:hAnsi="Times New Roman" w:cs="Times New Roman"/>
          <w:b/>
          <w:bCs/>
          <w:color w:val="auto"/>
          <w:sz w:val="24"/>
        </w:rPr>
        <w:t>：</w:t>
      </w:r>
      <w:r>
        <w:rPr>
          <w:rFonts w:hint="default" w:ascii="Times New Roman" w:hAnsi="Times New Roman" w:cs="Times New Roman"/>
          <w:b/>
          <w:bCs/>
          <w:color w:val="auto"/>
          <w:sz w:val="24"/>
          <w:lang w:val="en-US" w:eastAsia="zh-CN"/>
        </w:rPr>
        <w:t>专利</w:t>
      </w:r>
      <w:r>
        <w:rPr>
          <w:rFonts w:hint="default" w:ascii="Times New Roman" w:hAnsi="Times New Roman" w:cs="Times New Roman"/>
          <w:b/>
          <w:bCs/>
          <w:color w:val="auto"/>
          <w:sz w:val="24"/>
        </w:rPr>
        <w:t>申请前评估标准</w:t>
      </w:r>
      <w:r>
        <w:rPr>
          <w:rFonts w:hint="default" w:ascii="Times New Roman" w:hAnsi="Times New Roman" w:cs="Times New Roman"/>
          <w:b/>
          <w:bCs/>
          <w:color w:val="auto"/>
          <w:sz w:val="24"/>
          <w:lang w:eastAsia="zh-CN"/>
        </w:rPr>
        <w:t>（</w:t>
      </w:r>
      <w:r>
        <w:rPr>
          <w:rFonts w:hint="default" w:ascii="Times New Roman" w:hAnsi="Times New Roman" w:cs="Times New Roman"/>
          <w:b/>
          <w:bCs/>
          <w:color w:val="auto"/>
          <w:sz w:val="24"/>
          <w:lang w:val="en-US" w:eastAsia="zh-CN"/>
        </w:rPr>
        <w:t>可不打印</w:t>
      </w:r>
      <w:r>
        <w:rPr>
          <w:rFonts w:hint="default" w:ascii="Times New Roman" w:hAnsi="Times New Roman" w:cs="Times New Roman"/>
          <w:b/>
          <w:bCs/>
          <w:color w:val="auto"/>
          <w:sz w:val="24"/>
          <w:lang w:eastAsia="zh-CN"/>
        </w:rPr>
        <w:t>）</w:t>
      </w:r>
    </w:p>
    <w:tbl>
      <w:tblPr>
        <w:tblStyle w:val="6"/>
        <w:tblW w:w="54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5"/>
        <w:gridCol w:w="8681"/>
      </w:tblGrid>
      <w:tr w14:paraId="16E27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569" w:type="pct"/>
            <w:vAlign w:val="center"/>
          </w:tcPr>
          <w:p w14:paraId="7E1544E3">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jc w:val="center"/>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指标</w:t>
            </w:r>
          </w:p>
        </w:tc>
        <w:tc>
          <w:tcPr>
            <w:tcW w:w="4430" w:type="pct"/>
            <w:vAlign w:val="center"/>
          </w:tcPr>
          <w:p w14:paraId="1B707A19">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jc w:val="center"/>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相关法条</w:t>
            </w:r>
          </w:p>
        </w:tc>
      </w:tr>
      <w:tr w14:paraId="520F3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569" w:type="pct"/>
            <w:vAlign w:val="center"/>
          </w:tcPr>
          <w:p w14:paraId="3B23EA18">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新颖性</w:t>
            </w:r>
          </w:p>
        </w:tc>
        <w:tc>
          <w:tcPr>
            <w:tcW w:w="4430" w:type="pct"/>
            <w:vAlign w:val="center"/>
          </w:tcPr>
          <w:p w14:paraId="7022C21C">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专利法第二十二条第二款</w:t>
            </w:r>
          </w:p>
          <w:p w14:paraId="48F09930">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新颖性，是指该发明或者实用新型不属于现有技术；也没有任何单位或者个人就同样的发明或者实用新型在申请日以前向国务院专利行政部门提出过申请，并记载在申请日以后公布的专利申请文件或者公告的专利文件中。</w:t>
            </w:r>
          </w:p>
          <w:p w14:paraId="19CB3539">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现有技术，是指申请日以前在国内外为公众所知的技术。</w:t>
            </w:r>
          </w:p>
        </w:tc>
      </w:tr>
      <w:tr w14:paraId="344B1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69" w:type="pct"/>
            <w:vAlign w:val="center"/>
          </w:tcPr>
          <w:p w14:paraId="0F1C4FD2">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创造性</w:t>
            </w:r>
          </w:p>
        </w:tc>
        <w:tc>
          <w:tcPr>
            <w:tcW w:w="4430" w:type="pct"/>
            <w:vAlign w:val="center"/>
          </w:tcPr>
          <w:p w14:paraId="66E0420B">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专利法第二十二条第三款</w:t>
            </w:r>
          </w:p>
          <w:p w14:paraId="32138A59">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创造性，是指与现有技术相比，该发明具有突出的实质性特点和显著的进步，该实用新型具有实质性特点和进步。</w:t>
            </w:r>
          </w:p>
          <w:p w14:paraId="79AA3A35">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现有技术，是指申请日以前在国内外为公众所知的技术。</w:t>
            </w:r>
          </w:p>
        </w:tc>
      </w:tr>
      <w:tr w14:paraId="40441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569" w:type="pct"/>
            <w:vAlign w:val="center"/>
          </w:tcPr>
          <w:p w14:paraId="4D20633B">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实用性</w:t>
            </w:r>
          </w:p>
        </w:tc>
        <w:tc>
          <w:tcPr>
            <w:tcW w:w="4430" w:type="pct"/>
            <w:vAlign w:val="center"/>
          </w:tcPr>
          <w:p w14:paraId="701C558D">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专利法第二十二条第四款</w:t>
            </w:r>
          </w:p>
          <w:p w14:paraId="323FCC35">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实用性，是指该发明或者实用新型能够制造或者使用，并且能够产生积极效果。</w:t>
            </w:r>
          </w:p>
        </w:tc>
      </w:tr>
      <w:tr w14:paraId="524A7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569" w:type="pct"/>
            <w:vAlign w:val="center"/>
          </w:tcPr>
          <w:p w14:paraId="0A8B9DDC">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应用前景</w:t>
            </w:r>
          </w:p>
        </w:tc>
        <w:tc>
          <w:tcPr>
            <w:tcW w:w="4430" w:type="pct"/>
            <w:vAlign w:val="center"/>
          </w:tcPr>
          <w:p w14:paraId="44D5C6E5">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考虑是否具备市场应用推广价值和能</w:t>
            </w:r>
            <w:r>
              <w:rPr>
                <w:rFonts w:hint="default" w:ascii="Times New Roman" w:hAnsi="Times New Roman" w:eastAsia="宋体" w:cs="Times New Roman"/>
                <w:color w:val="auto"/>
                <w:sz w:val="21"/>
                <w:szCs w:val="21"/>
                <w:lang w:val="en-US" w:eastAsia="zh-CN"/>
              </w:rPr>
              <w:t>否</w:t>
            </w:r>
            <w:r>
              <w:rPr>
                <w:rFonts w:hint="default" w:ascii="Times New Roman" w:hAnsi="Times New Roman" w:eastAsia="宋体" w:cs="Times New Roman"/>
                <w:color w:val="auto"/>
                <w:sz w:val="21"/>
                <w:szCs w:val="21"/>
              </w:rPr>
              <w:t>获得经济收益。这里的市场应用推广价值指的是潜在的。因为在没有实施之前往往还不能实实在在的得知市场应用价值。</w:t>
            </w:r>
          </w:p>
        </w:tc>
      </w:tr>
      <w:tr w14:paraId="37050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569" w:type="pct"/>
            <w:vAlign w:val="center"/>
          </w:tcPr>
          <w:p w14:paraId="2D3440E1">
            <w:pPr>
              <w:keepNext w:val="0"/>
              <w:keepLines w:val="0"/>
              <w:pageBreakBefore w:val="0"/>
              <w:widowControl w:val="0"/>
              <w:kinsoku/>
              <w:wordWrap/>
              <w:overflowPunct/>
              <w:topLinePunct w:val="0"/>
              <w:autoSpaceDE/>
              <w:autoSpaceDN/>
              <w:bidi w:val="0"/>
              <w:adjustRightInd w:val="0"/>
              <w:snapToGrid w:val="0"/>
              <w:spacing w:line="360" w:lineRule="exact"/>
              <w:ind w:left="0" w:leftChars="0"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实施方式</w:t>
            </w:r>
          </w:p>
        </w:tc>
        <w:tc>
          <w:tcPr>
            <w:tcW w:w="4430" w:type="pct"/>
            <w:vAlign w:val="center"/>
          </w:tcPr>
          <w:p w14:paraId="012B809F">
            <w:pPr>
              <w:keepNext w:val="0"/>
              <w:keepLines w:val="0"/>
              <w:pageBreakBefore w:val="0"/>
              <w:widowControl w:val="0"/>
              <w:kinsoku/>
              <w:wordWrap/>
              <w:overflowPunct/>
              <w:topLinePunct w:val="0"/>
              <w:autoSpaceDE/>
              <w:autoSpaceDN/>
              <w:bidi w:val="0"/>
              <w:adjustRightInd w:val="0"/>
              <w:snapToGrid w:val="0"/>
              <w:spacing w:line="360" w:lineRule="exact"/>
              <w:ind w:firstLine="420" w:firstLineChars="200"/>
              <w:jc w:val="lef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发明人初步考虑的推广实施方式。</w:t>
            </w:r>
          </w:p>
        </w:tc>
      </w:tr>
    </w:tbl>
    <w:p w14:paraId="32EACAEB">
      <w:pPr>
        <w:ind w:left="0" w:leftChars="0" w:firstLine="0" w:firstLineChars="0"/>
        <w:rPr>
          <w:rFonts w:hint="default" w:ascii="Times New Roman" w:hAnsi="Times New Roman" w:cs="Times New Roman"/>
          <w:color w:val="auto"/>
        </w:rPr>
      </w:pPr>
    </w:p>
    <w:p w14:paraId="504EE0DA">
      <w:pPr>
        <w:ind w:left="0" w:leftChars="0" w:firstLine="0" w:firstLineChars="0"/>
        <w:rPr>
          <w:rFonts w:hint="default" w:ascii="Times New Roman" w:hAnsi="Times New Roman" w:cs="Times New Roman"/>
          <w:color w:val="auto"/>
        </w:rPr>
      </w:pPr>
    </w:p>
    <w:p w14:paraId="2F013E9A">
      <w:pPr>
        <w:ind w:left="0" w:leftChars="0" w:firstLine="0" w:firstLineChars="0"/>
        <w:rPr>
          <w:rFonts w:hint="default" w:ascii="Times New Roman" w:hAnsi="Times New Roman" w:cs="Times New Roman"/>
          <w:color w:val="auto"/>
        </w:rPr>
      </w:pPr>
    </w:p>
    <w:p w14:paraId="7752D151">
      <w:pPr>
        <w:ind w:left="0" w:leftChars="0" w:firstLine="0" w:firstLineChars="0"/>
        <w:rPr>
          <w:rFonts w:hint="default" w:ascii="Times New Roman" w:hAnsi="Times New Roman" w:cs="Times New Roman"/>
          <w:color w:val="auto"/>
        </w:rPr>
      </w:pPr>
    </w:p>
    <w:p w14:paraId="2012C4C8">
      <w:pPr>
        <w:ind w:left="0" w:leftChars="0" w:firstLine="0" w:firstLineChars="0"/>
        <w:rPr>
          <w:rFonts w:hint="default" w:ascii="Times New Roman" w:hAnsi="Times New Roman" w:cs="Times New Roman"/>
          <w:color w:val="auto"/>
        </w:rPr>
      </w:pPr>
    </w:p>
    <w:p w14:paraId="71D98737">
      <w:pPr>
        <w:ind w:left="0" w:leftChars="0" w:firstLine="0" w:firstLineChars="0"/>
        <w:rPr>
          <w:rFonts w:hint="default" w:ascii="Times New Roman" w:hAnsi="Times New Roman" w:cs="Times New Roman"/>
          <w:color w:val="auto"/>
        </w:rPr>
      </w:pPr>
    </w:p>
    <w:p w14:paraId="225AB063">
      <w:pPr>
        <w:ind w:left="0" w:leftChars="0" w:firstLine="0" w:firstLineChars="0"/>
        <w:rPr>
          <w:rFonts w:hint="default" w:ascii="Times New Roman" w:hAnsi="Times New Roman" w:cs="Times New Roman"/>
          <w:color w:val="auto"/>
        </w:rPr>
      </w:pPr>
    </w:p>
    <w:p w14:paraId="3918E4FB">
      <w:pPr>
        <w:ind w:left="0" w:leftChars="0" w:firstLine="0" w:firstLineChars="0"/>
        <w:rPr>
          <w:rFonts w:hint="default" w:ascii="Times New Roman" w:hAnsi="Times New Roman" w:cs="Times New Roman"/>
          <w:color w:val="auto"/>
        </w:rPr>
      </w:pPr>
    </w:p>
    <w:p w14:paraId="7208CAB1">
      <w:pPr>
        <w:ind w:left="0" w:leftChars="0" w:firstLine="0" w:firstLineChars="0"/>
        <w:rPr>
          <w:rFonts w:hint="default" w:ascii="Times New Roman" w:hAnsi="Times New Roman" w:cs="Times New Roman"/>
          <w:color w:val="auto"/>
        </w:rPr>
      </w:pPr>
    </w:p>
    <w:p w14:paraId="4F327514">
      <w:pPr>
        <w:ind w:left="0" w:leftChars="0" w:firstLine="0" w:firstLineChars="0"/>
        <w:rPr>
          <w:rFonts w:hint="default" w:ascii="Times New Roman" w:hAnsi="Times New Roman" w:cs="Times New Roman"/>
          <w:color w:val="auto"/>
        </w:rPr>
      </w:pPr>
    </w:p>
    <w:p w14:paraId="6A65A072">
      <w:pPr>
        <w:ind w:left="0" w:leftChars="0" w:firstLine="0" w:firstLineChars="0"/>
        <w:rPr>
          <w:rFonts w:hint="default" w:ascii="Times New Roman" w:hAnsi="Times New Roman" w:cs="Times New Roman"/>
          <w:color w:val="auto"/>
        </w:rPr>
      </w:pPr>
    </w:p>
    <w:p w14:paraId="599F6937">
      <w:pPr>
        <w:ind w:left="0" w:leftChars="0" w:firstLine="0" w:firstLineChars="0"/>
        <w:rPr>
          <w:rFonts w:hint="default" w:ascii="Times New Roman" w:hAnsi="Times New Roman" w:cs="Times New Roman"/>
          <w:color w:val="auto"/>
        </w:rPr>
      </w:pPr>
    </w:p>
    <w:p w14:paraId="6ED938BB">
      <w:pPr>
        <w:ind w:left="0" w:leftChars="0" w:firstLine="0" w:firstLineChars="0"/>
        <w:rPr>
          <w:rFonts w:hint="default" w:ascii="Times New Roman" w:hAnsi="Times New Roman" w:cs="Times New Roman"/>
          <w:color w:val="auto"/>
        </w:rPr>
      </w:pPr>
    </w:p>
    <w:p w14:paraId="0A3B1A55">
      <w:pPr>
        <w:ind w:left="0" w:leftChars="0" w:firstLine="0" w:firstLineChars="0"/>
        <w:rPr>
          <w:rFonts w:hint="default" w:ascii="Times New Roman" w:hAnsi="Times New Roman" w:cs="Times New Roman"/>
          <w:color w:val="auto"/>
        </w:rPr>
      </w:pPr>
    </w:p>
    <w:p w14:paraId="3008D779">
      <w:pPr>
        <w:ind w:left="0" w:leftChars="0" w:firstLine="0" w:firstLineChars="0"/>
        <w:rPr>
          <w:rFonts w:hint="default" w:ascii="Times New Roman" w:hAnsi="Times New Roman" w:cs="Times New Roman"/>
          <w:color w:val="auto"/>
        </w:rPr>
      </w:pPr>
    </w:p>
    <w:p w14:paraId="0B1B9815">
      <w:pPr>
        <w:ind w:left="0" w:leftChars="0" w:firstLine="0" w:firstLineChars="0"/>
        <w:rPr>
          <w:rFonts w:hint="default" w:ascii="Times New Roman" w:hAnsi="Times New Roman" w:cs="Times New Roman"/>
          <w:color w:val="auto"/>
        </w:rPr>
      </w:pPr>
    </w:p>
    <w:p w14:paraId="5BFEF72E">
      <w:pPr>
        <w:ind w:left="0" w:leftChars="0" w:firstLine="0" w:firstLineChars="0"/>
        <w:rPr>
          <w:rFonts w:hint="default" w:ascii="Times New Roman" w:hAnsi="Times New Roman" w:cs="Times New Roman"/>
          <w:color w:val="auto"/>
        </w:rPr>
      </w:pPr>
    </w:p>
    <w:p w14:paraId="1B1B8B2A">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eastAsia="方正小标宋简体" w:cs="Times New Roman"/>
          <w:color w:val="auto"/>
        </w:rPr>
      </w:pPr>
      <w:r>
        <w:rPr>
          <w:rFonts w:hint="default" w:ascii="Times New Roman" w:hAnsi="Times New Roman" w:eastAsia="方正小标宋简体" w:cs="Times New Roman"/>
          <w:color w:val="auto"/>
          <w:sz w:val="44"/>
          <w:szCs w:val="44"/>
        </w:rPr>
        <w:t>共同申请专利协议</w:t>
      </w:r>
    </w:p>
    <w:p w14:paraId="45A1A1CA">
      <w:pPr>
        <w:ind w:left="0" w:leftChars="0" w:firstLine="0" w:firstLineChars="0"/>
        <w:rPr>
          <w:rFonts w:hint="default" w:ascii="Times New Roman" w:hAnsi="Times New Roman" w:cs="Times New Roman"/>
          <w:color w:val="auto"/>
        </w:rPr>
      </w:pPr>
    </w:p>
    <w:p w14:paraId="68CE9B1F">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甲方：</w:t>
      </w:r>
    </w:p>
    <w:p w14:paraId="6238DCEC">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姓名/名称：______________________</w:t>
      </w:r>
    </w:p>
    <w:p w14:paraId="11D900A1">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法定代表人：____________________</w:t>
      </w:r>
    </w:p>
    <w:p w14:paraId="39E6674B">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地址：________________________</w:t>
      </w:r>
    </w:p>
    <w:p w14:paraId="02C1B7F5">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联系方式：____________________</w:t>
      </w:r>
    </w:p>
    <w:p w14:paraId="7EE091A6">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cs="Times New Roman"/>
          <w:color w:val="auto"/>
        </w:rPr>
      </w:pPr>
    </w:p>
    <w:p w14:paraId="5A8C85F2">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乙方：</w:t>
      </w:r>
    </w:p>
    <w:p w14:paraId="46EAD47E">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姓名/名称：______________________</w:t>
      </w:r>
    </w:p>
    <w:p w14:paraId="3C8FF3C4">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法定代表人：____________________</w:t>
      </w:r>
    </w:p>
    <w:p w14:paraId="7838CDF1">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地址：________________________</w:t>
      </w:r>
    </w:p>
    <w:p w14:paraId="62CA38DC">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cs="Times New Roman"/>
          <w:color w:val="auto"/>
        </w:rPr>
      </w:pPr>
      <w:r>
        <w:rPr>
          <w:rFonts w:hint="default" w:ascii="Times New Roman" w:hAnsi="Times New Roman" w:cs="Times New Roman"/>
          <w:color w:val="auto"/>
        </w:rPr>
        <w:t>联系方式：____________________</w:t>
      </w:r>
    </w:p>
    <w:p w14:paraId="7315F7CE">
      <w:pPr>
        <w:ind w:left="0" w:leftChars="0" w:firstLine="0" w:firstLineChars="0"/>
        <w:rPr>
          <w:rFonts w:hint="default" w:ascii="Times New Roman" w:hAnsi="Times New Roman" w:cs="Times New Roman"/>
          <w:color w:val="auto"/>
        </w:rPr>
      </w:pPr>
    </w:p>
    <w:p w14:paraId="475E2FC3">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鉴于甲乙双方共同完成了一项发明创造（以下简称“该发明创造”），为明确双方在共同申请专利及后续相关事宜中的权利和义务，经友好协商，依据《中华人民共和国民法典》《中华人民共和国专利法》等法律法规的规定，达成如下协议：</w:t>
      </w:r>
    </w:p>
    <w:p w14:paraId="709F678C">
      <w:pPr>
        <w:ind w:left="0" w:lef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rPr>
        <w:t>一、发明创造内容</w:t>
      </w:r>
    </w:p>
    <w:p w14:paraId="30906C75">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该发明创造的名称为：______________________</w:t>
      </w:r>
    </w:p>
    <w:p w14:paraId="1BA11834">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对该发明创造的简要说明：______________________</w:t>
      </w:r>
    </w:p>
    <w:p w14:paraId="0BB27B34">
      <w:pPr>
        <w:ind w:left="0" w:lef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rPr>
        <w:t>二、共同申请专利的意愿</w:t>
      </w:r>
    </w:p>
    <w:p w14:paraId="5DA550B9">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甲乙双方一致同意共同就该发明创造向国家知识产权局申请专利，并共同享有该专利的相关权益。</w:t>
      </w:r>
    </w:p>
    <w:p w14:paraId="1ED56C08">
      <w:pPr>
        <w:ind w:left="0" w:lef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rPr>
        <w:t>三、双方权利与义务</w:t>
      </w:r>
    </w:p>
    <w:p w14:paraId="1D47B4B7">
      <w:pPr>
        <w:ind w:left="0" w:leftChars="0" w:firstLine="640" w:firstLineChars="200"/>
        <w:rPr>
          <w:rFonts w:hint="default" w:ascii="Times New Roman" w:hAnsi="Times New Roman" w:eastAsia="楷体" w:cs="Times New Roman"/>
          <w:color w:val="auto"/>
        </w:rPr>
      </w:pPr>
      <w:r>
        <w:rPr>
          <w:rFonts w:hint="default" w:ascii="Times New Roman" w:hAnsi="Times New Roman" w:eastAsia="楷体" w:cs="Times New Roman"/>
          <w:color w:val="auto"/>
        </w:rPr>
        <w:t>（一）甲方权利与义务</w:t>
      </w:r>
    </w:p>
    <w:p w14:paraId="4F1F03B6">
      <w:pPr>
        <w:ind w:left="0" w:leftChars="0" w:firstLine="643" w:firstLineChars="200"/>
        <w:rPr>
          <w:rFonts w:hint="default" w:ascii="Times New Roman" w:hAnsi="Times New Roman" w:cs="Times New Roman"/>
          <w:b/>
          <w:bCs/>
          <w:color w:val="auto"/>
        </w:rPr>
      </w:pPr>
      <w:r>
        <w:rPr>
          <w:rFonts w:hint="default" w:ascii="Times New Roman" w:hAnsi="Times New Roman" w:cs="Times New Roman"/>
          <w:b/>
          <w:bCs/>
          <w:color w:val="auto"/>
          <w:lang w:val="en-US" w:eastAsia="zh-CN"/>
        </w:rPr>
        <w:t>1.</w:t>
      </w:r>
      <w:r>
        <w:rPr>
          <w:rFonts w:hint="default" w:ascii="Times New Roman" w:hAnsi="Times New Roman" w:cs="Times New Roman"/>
          <w:b/>
          <w:bCs/>
          <w:color w:val="auto"/>
        </w:rPr>
        <w:t>权利</w:t>
      </w:r>
    </w:p>
    <w:p w14:paraId="3CB6F238">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lang w:val="en-US" w:eastAsia="zh-CN"/>
        </w:rPr>
        <w:t>（1）</w:t>
      </w:r>
      <w:r>
        <w:rPr>
          <w:rFonts w:hint="default" w:ascii="Times New Roman" w:hAnsi="Times New Roman" w:cs="Times New Roman"/>
          <w:color w:val="auto"/>
        </w:rPr>
        <w:t>有权对专利申请文件提出修改意见和建议。</w:t>
      </w:r>
    </w:p>
    <w:p w14:paraId="71BD28DC">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lang w:val="en-US" w:eastAsia="zh-CN"/>
        </w:rPr>
        <w:t>（2）</w:t>
      </w:r>
      <w:r>
        <w:rPr>
          <w:rFonts w:hint="default" w:ascii="Times New Roman" w:hAnsi="Times New Roman" w:cs="Times New Roman"/>
          <w:color w:val="auto"/>
        </w:rPr>
        <w:t>在专利获得授权后，按照本协议约定享有专利的相关权益。</w:t>
      </w:r>
    </w:p>
    <w:p w14:paraId="2D90EE8B">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w:t>
      </w:r>
      <w:r>
        <w:rPr>
          <w:rFonts w:hint="default" w:ascii="Times New Roman" w:hAnsi="Times New Roman" w:cs="Times New Roman"/>
          <w:color w:val="auto"/>
        </w:rPr>
        <w:t>有权了解专利申请过程中的进展情况，并要求乙方提供必要的信息。</w:t>
      </w:r>
    </w:p>
    <w:p w14:paraId="23F95BFF">
      <w:pPr>
        <w:ind w:left="0" w:leftChars="0" w:firstLine="643" w:firstLineChars="200"/>
        <w:rPr>
          <w:rFonts w:hint="default" w:ascii="Times New Roman" w:hAnsi="Times New Roman" w:cs="Times New Roman"/>
          <w:b/>
          <w:bCs/>
          <w:color w:val="auto"/>
        </w:rPr>
      </w:pPr>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义务</w:t>
      </w:r>
    </w:p>
    <w:p w14:paraId="65B1A066">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lang w:val="en-US" w:eastAsia="zh-CN"/>
        </w:rPr>
        <w:t>（1）</w:t>
      </w:r>
      <w:r>
        <w:rPr>
          <w:rFonts w:hint="default" w:ascii="Times New Roman" w:hAnsi="Times New Roman" w:cs="Times New Roman"/>
          <w:color w:val="auto"/>
        </w:rPr>
        <w:t>提供与该发明创造相关的技术资料、实验数据等，协助乙方完成专利申请文件的撰写。</w:t>
      </w:r>
    </w:p>
    <w:p w14:paraId="72B07432">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w:t>
      </w:r>
      <w:r>
        <w:rPr>
          <w:rFonts w:hint="default" w:ascii="Times New Roman" w:hAnsi="Times New Roman" w:cs="Times New Roman"/>
          <w:color w:val="auto"/>
        </w:rPr>
        <w:t>按照本协议约定承担专利申请费用及后续维持费用的相应份额。</w:t>
      </w:r>
    </w:p>
    <w:p w14:paraId="4C5E8249">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w:t>
      </w:r>
      <w:r>
        <w:rPr>
          <w:rFonts w:hint="default" w:ascii="Times New Roman" w:hAnsi="Times New Roman" w:cs="Times New Roman"/>
          <w:color w:val="auto"/>
        </w:rPr>
        <w:t>在专利申请过程中，配合乙方完成国家知识产权局要求的各项手续，包括但不限于签署相关文件、提供证明材料等。</w:t>
      </w:r>
    </w:p>
    <w:p w14:paraId="25676B75">
      <w:pPr>
        <w:ind w:left="0" w:leftChars="0" w:firstLine="640" w:firstLineChars="200"/>
        <w:rPr>
          <w:rFonts w:hint="default" w:ascii="Times New Roman" w:hAnsi="Times New Roman" w:eastAsia="楷体" w:cs="Times New Roman"/>
          <w:color w:val="auto"/>
        </w:rPr>
      </w:pPr>
      <w:r>
        <w:rPr>
          <w:rFonts w:hint="default" w:ascii="Times New Roman" w:hAnsi="Times New Roman" w:eastAsia="楷体" w:cs="Times New Roman"/>
          <w:color w:val="auto"/>
        </w:rPr>
        <w:t>（二）乙方权利与义务</w:t>
      </w:r>
    </w:p>
    <w:p w14:paraId="1795C11F">
      <w:pPr>
        <w:ind w:left="0" w:leftChars="0" w:firstLine="643" w:firstLineChars="200"/>
        <w:rPr>
          <w:rFonts w:hint="default" w:ascii="Times New Roman" w:hAnsi="Times New Roman" w:cs="Times New Roman"/>
          <w:b/>
          <w:bCs/>
          <w:color w:val="auto"/>
        </w:rPr>
      </w:pPr>
      <w:r>
        <w:rPr>
          <w:rFonts w:hint="default" w:ascii="Times New Roman" w:hAnsi="Times New Roman" w:cs="Times New Roman"/>
          <w:b/>
          <w:bCs/>
          <w:color w:val="auto"/>
          <w:lang w:val="en-US" w:eastAsia="zh-CN"/>
        </w:rPr>
        <w:t>1.</w:t>
      </w:r>
      <w:r>
        <w:rPr>
          <w:rFonts w:hint="default" w:ascii="Times New Roman" w:hAnsi="Times New Roman" w:cs="Times New Roman"/>
          <w:b/>
          <w:bCs/>
          <w:color w:val="auto"/>
        </w:rPr>
        <w:t>权利</w:t>
      </w:r>
    </w:p>
    <w:p w14:paraId="47BA249C">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w:t>
      </w:r>
      <w:r>
        <w:rPr>
          <w:rFonts w:hint="default" w:ascii="Times New Roman" w:hAnsi="Times New Roman" w:cs="Times New Roman"/>
          <w:color w:val="auto"/>
          <w:lang w:eastAsia="zh-CN"/>
        </w:rPr>
        <w:t>）</w:t>
      </w:r>
      <w:r>
        <w:rPr>
          <w:rFonts w:hint="default" w:ascii="Times New Roman" w:hAnsi="Times New Roman" w:cs="Times New Roman"/>
          <w:color w:val="auto"/>
        </w:rPr>
        <w:t>有权对专利申请文件提出修改意见和建议。</w:t>
      </w:r>
    </w:p>
    <w:p w14:paraId="148017F8">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w:t>
      </w:r>
      <w:r>
        <w:rPr>
          <w:rFonts w:hint="default" w:ascii="Times New Roman" w:hAnsi="Times New Roman" w:cs="Times New Roman"/>
          <w:color w:val="auto"/>
        </w:rPr>
        <w:t>在专利获得授权后，按照本协议约定享有专利的相关权益。</w:t>
      </w:r>
    </w:p>
    <w:p w14:paraId="59481D07">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w:t>
      </w:r>
      <w:r>
        <w:rPr>
          <w:rFonts w:hint="default" w:ascii="Times New Roman" w:hAnsi="Times New Roman" w:cs="Times New Roman"/>
          <w:color w:val="auto"/>
        </w:rPr>
        <w:t>有权主导专利申请的具体工作，包括但不限于选择专利代理机构、与专利代理机构沟通等，但应及时向甲方通报进展情况。</w:t>
      </w:r>
    </w:p>
    <w:p w14:paraId="70F90040">
      <w:pPr>
        <w:ind w:left="0" w:leftChars="0" w:firstLine="643" w:firstLineChars="200"/>
        <w:rPr>
          <w:rFonts w:hint="default" w:ascii="Times New Roman" w:hAnsi="Times New Roman" w:cs="Times New Roman"/>
          <w:b/>
          <w:bCs/>
          <w:color w:val="auto"/>
        </w:rPr>
      </w:pPr>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义务</w:t>
      </w:r>
    </w:p>
    <w:p w14:paraId="0CAFADE7">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w:t>
      </w:r>
      <w:r>
        <w:rPr>
          <w:rFonts w:hint="default" w:ascii="Times New Roman" w:hAnsi="Times New Roman" w:cs="Times New Roman"/>
          <w:color w:val="auto"/>
          <w:lang w:eastAsia="zh-CN"/>
        </w:rPr>
        <w:t>）</w:t>
      </w:r>
      <w:r>
        <w:rPr>
          <w:rFonts w:hint="default" w:ascii="Times New Roman" w:hAnsi="Times New Roman" w:cs="Times New Roman"/>
          <w:color w:val="auto"/>
        </w:rPr>
        <w:t>负责组织撰写专利申请文件，确保申请文件符合法律法规及国家知识产权局的要求。</w:t>
      </w:r>
    </w:p>
    <w:p w14:paraId="3AC51A8C">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w:t>
      </w:r>
      <w:r>
        <w:rPr>
          <w:rFonts w:hint="default" w:ascii="Times New Roman" w:hAnsi="Times New Roman" w:cs="Times New Roman"/>
          <w:color w:val="auto"/>
        </w:rPr>
        <w:t>及时向甲方通报专利申请的进展情况，包括但不限于申请文件的提交、审查意见的答复等。</w:t>
      </w:r>
    </w:p>
    <w:p w14:paraId="01649C3E">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w:t>
      </w:r>
      <w:r>
        <w:rPr>
          <w:rFonts w:hint="default" w:ascii="Times New Roman" w:hAnsi="Times New Roman" w:cs="Times New Roman"/>
          <w:color w:val="auto"/>
        </w:rPr>
        <w:t>按照本协议约定承担专利申请费用及后续维持费用的相应份额。</w:t>
      </w:r>
    </w:p>
    <w:p w14:paraId="7BE2FBA8">
      <w:pPr>
        <w:ind w:left="0" w:lef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rPr>
        <w:t>四、专利申请费用及后续维持费用分担</w:t>
      </w:r>
    </w:p>
    <w:p w14:paraId="366D8BF9">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专利申请过程中产生的费用，包括专利代理费、申请费、官费等，由甲乙双方按照[甲方承担比例]：[乙方承担比例]的比例分担。费用支付时间为收到相关费用通知后的[X]个工作日内。</w:t>
      </w:r>
    </w:p>
    <w:p w14:paraId="3BE2E92E">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专利获得授权后，后续的年费、维持费等费用同样由甲乙双方按照上述比例分担。如一方未能按时支付其应承担的费用，另一方有权先行垫付，并向未支付方追偿。</w:t>
      </w:r>
    </w:p>
    <w:p w14:paraId="1C61C4B4">
      <w:pPr>
        <w:ind w:left="0" w:lef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rPr>
        <w:t>五、专利归属及权益分配</w:t>
      </w:r>
    </w:p>
    <w:p w14:paraId="60B9BFDD">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该专利申请权及专利权归甲乙双方共同所有。未经对方书面同意，任何一方不得擅自转让、许可他人使用该专利。</w:t>
      </w:r>
    </w:p>
    <w:p w14:paraId="34340870">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若该专利通过实施、许可使用、转让等方式取得收益，甲乙双方按照[甲方收益分配比例]：[乙方收益分配比例]的比例分配收益。收益分配应在扣除相关成本和税费后进行。</w:t>
      </w:r>
    </w:p>
    <w:p w14:paraId="27945D9D">
      <w:pPr>
        <w:ind w:left="0" w:leftChars="0" w:firstLine="640" w:firstLineChars="200"/>
        <w:rPr>
          <w:rFonts w:hint="default" w:ascii="Times New Roman" w:hAnsi="Times New Roman" w:eastAsia="黑体" w:cs="Times New Roman"/>
          <w:b w:val="0"/>
          <w:bCs w:val="0"/>
          <w:color w:val="auto"/>
        </w:rPr>
      </w:pPr>
      <w:r>
        <w:rPr>
          <w:rFonts w:hint="default" w:ascii="Times New Roman" w:hAnsi="Times New Roman" w:eastAsia="黑体" w:cs="Times New Roman"/>
          <w:b w:val="0"/>
          <w:bCs w:val="0"/>
          <w:color w:val="auto"/>
        </w:rPr>
        <w:t>六、保密条款</w:t>
      </w:r>
    </w:p>
    <w:p w14:paraId="5BE03C2A">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双方应对在共同申请专利过程中知悉的对方商业秘密、技术秘密等予以保密，未经对方书面同意，不得向任何第三方披露或使用。</w:t>
      </w:r>
    </w:p>
    <w:p w14:paraId="53DA32D5">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本条款的保密期限为自本协议生效之日起[X]年。</w:t>
      </w:r>
    </w:p>
    <w:p w14:paraId="01F38F77">
      <w:pPr>
        <w:ind w:left="0" w:leftChars="0" w:firstLine="640" w:firstLineChars="200"/>
        <w:rPr>
          <w:rFonts w:hint="default" w:ascii="Times New Roman" w:hAnsi="Times New Roman" w:eastAsia="黑体" w:cs="Times New Roman"/>
          <w:b w:val="0"/>
          <w:bCs w:val="0"/>
          <w:color w:val="auto"/>
        </w:rPr>
      </w:pPr>
      <w:r>
        <w:rPr>
          <w:rFonts w:hint="default" w:ascii="Times New Roman" w:hAnsi="Times New Roman" w:eastAsia="黑体" w:cs="Times New Roman"/>
          <w:b w:val="0"/>
          <w:bCs w:val="0"/>
          <w:color w:val="auto"/>
        </w:rPr>
        <w:t>七、违约责任</w:t>
      </w:r>
    </w:p>
    <w:p w14:paraId="54ABDFF6">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若一方违反本协议约定，未履行其应尽的义务，应向对方支付违约金[具体金额]元，并赔偿对方因此遭受的全部损失。</w:t>
      </w:r>
    </w:p>
    <w:p w14:paraId="64D72B38">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若一方擅自转让、许可他人使用该专利，或者违反保密条款的约定，应向对方支付违约金[具体金额]元，并赔偿对方因此遭受的全部损失。对方有权解除本协议，并要求违约方返还已分配的收益。</w:t>
      </w:r>
    </w:p>
    <w:p w14:paraId="00362404">
      <w:pPr>
        <w:ind w:left="0" w:leftChars="0" w:firstLine="640" w:firstLineChars="200"/>
        <w:rPr>
          <w:rFonts w:hint="default" w:ascii="Times New Roman" w:hAnsi="Times New Roman" w:eastAsia="黑体" w:cs="Times New Roman"/>
          <w:b w:val="0"/>
          <w:bCs w:val="0"/>
          <w:color w:val="auto"/>
        </w:rPr>
      </w:pPr>
      <w:r>
        <w:rPr>
          <w:rFonts w:hint="default" w:ascii="Times New Roman" w:hAnsi="Times New Roman" w:eastAsia="黑体" w:cs="Times New Roman"/>
          <w:b w:val="0"/>
          <w:bCs w:val="0"/>
          <w:color w:val="auto"/>
        </w:rPr>
        <w:t>八、争议解决</w:t>
      </w:r>
    </w:p>
    <w:p w14:paraId="446FD1CB">
      <w:pPr>
        <w:ind w:left="0" w:leftChars="0" w:firstLine="640" w:firstLineChars="200"/>
        <w:rPr>
          <w:rFonts w:hint="default" w:ascii="Times New Roman" w:hAnsi="Times New Roman" w:eastAsia="仿宋_GB2312" w:cs="Times New Roman"/>
          <w:color w:val="auto"/>
          <w:lang w:eastAsia="zh-CN"/>
        </w:rPr>
      </w:pPr>
      <w:r>
        <w:rPr>
          <w:rFonts w:hint="default" w:ascii="Times New Roman" w:hAnsi="Times New Roman" w:cs="Times New Roman"/>
          <w:color w:val="auto"/>
        </w:rPr>
        <w:t>如双方在本协议履行过程中发生争议，应首先通过友好协商解决；协商不成的，任何一方均有权向[</w:t>
      </w:r>
      <w:r>
        <w:rPr>
          <w:rFonts w:hint="eastAsia" w:ascii="Times New Roman" w:hAnsi="Times New Roman" w:cs="Times New Roman"/>
          <w:color w:val="auto"/>
          <w:lang w:val="en-US" w:eastAsia="zh-CN"/>
        </w:rPr>
        <w:t>甲方或乙方</w:t>
      </w:r>
      <w:r>
        <w:rPr>
          <w:rFonts w:hint="default" w:ascii="Times New Roman" w:hAnsi="Times New Roman" w:cs="Times New Roman"/>
          <w:color w:val="auto"/>
        </w:rPr>
        <w:t>]有管辖权的人民法院提起诉讼</w:t>
      </w:r>
      <w:r>
        <w:rPr>
          <w:rFonts w:hint="eastAsia" w:ascii="Times New Roman" w:hAnsi="Times New Roman" w:cs="Times New Roman"/>
          <w:color w:val="auto"/>
          <w:lang w:eastAsia="zh-CN"/>
        </w:rPr>
        <w:t>，</w:t>
      </w:r>
      <w:r>
        <w:rPr>
          <w:rFonts w:hint="default" w:ascii="Times New Roman" w:hAnsi="Times New Roman" w:cs="Times New Roman"/>
          <w:color w:val="auto"/>
        </w:rPr>
        <w:t>诉讼</w:t>
      </w:r>
      <w:r>
        <w:rPr>
          <w:rFonts w:hint="eastAsia" w:ascii="Times New Roman" w:hAnsi="Times New Roman" w:cs="Times New Roman"/>
          <w:color w:val="auto"/>
          <w:lang w:val="en-US" w:eastAsia="zh-CN"/>
        </w:rPr>
        <w:t>费、律师费由违约方承担</w:t>
      </w:r>
      <w:r>
        <w:rPr>
          <w:rFonts w:hint="default" w:ascii="Times New Roman" w:hAnsi="Times New Roman" w:cs="Times New Roman"/>
          <w:color w:val="auto"/>
          <w:lang w:eastAsia="zh-CN"/>
        </w:rPr>
        <w:t>。</w:t>
      </w:r>
    </w:p>
    <w:p w14:paraId="4E99C714">
      <w:pPr>
        <w:ind w:left="0" w:leftChars="0" w:firstLine="640" w:firstLineChars="200"/>
        <w:rPr>
          <w:rFonts w:hint="default" w:ascii="Times New Roman" w:hAnsi="Times New Roman" w:eastAsia="黑体" w:cs="Times New Roman"/>
          <w:b w:val="0"/>
          <w:bCs w:val="0"/>
          <w:color w:val="auto"/>
        </w:rPr>
      </w:pPr>
      <w:r>
        <w:rPr>
          <w:rFonts w:hint="default" w:ascii="Times New Roman" w:hAnsi="Times New Roman" w:eastAsia="黑体" w:cs="Times New Roman"/>
          <w:b w:val="0"/>
          <w:bCs w:val="0"/>
          <w:color w:val="auto"/>
        </w:rPr>
        <w:t>九、其他条款</w:t>
      </w:r>
    </w:p>
    <w:p w14:paraId="6F4F60BF">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本协议自双方签字（或盖章）之日起生效，有效期至该专利失效或双方协商一致解除本协议为止。</w:t>
      </w:r>
    </w:p>
    <w:p w14:paraId="60982DCF">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本协议一式两份，甲乙双方各执一份，具有同等法律效力。</w:t>
      </w:r>
    </w:p>
    <w:p w14:paraId="55BCA0AC">
      <w:pPr>
        <w:ind w:left="0" w:leftChars="0" w:firstLine="640" w:firstLineChars="200"/>
        <w:rPr>
          <w:rFonts w:hint="default" w:ascii="Times New Roman" w:hAnsi="Times New Roman" w:cs="Times New Roman"/>
          <w:color w:val="auto"/>
        </w:rPr>
      </w:pPr>
      <w:r>
        <w:rPr>
          <w:rFonts w:hint="default" w:ascii="Times New Roman" w:hAnsi="Times New Roman" w:cs="Times New Roman"/>
          <w:color w:val="auto"/>
        </w:rPr>
        <w:t>本协议未尽事宜，双方可另行协商并签订补充协议，补充协议与本协议具有同等法律效力。</w:t>
      </w:r>
    </w:p>
    <w:p w14:paraId="28AD81D2">
      <w:pPr>
        <w:ind w:left="0" w:leftChars="0" w:firstLine="0" w:firstLineChars="0"/>
        <w:rPr>
          <w:rFonts w:hint="default" w:ascii="Times New Roman" w:hAnsi="Times New Roman" w:cs="Times New Roman"/>
          <w:color w:val="auto"/>
        </w:rPr>
      </w:pPr>
    </w:p>
    <w:p w14:paraId="732475CF">
      <w:pPr>
        <w:ind w:left="0" w:leftChars="0" w:firstLine="0" w:firstLineChars="0"/>
        <w:rPr>
          <w:rFonts w:hint="default" w:ascii="Times New Roman" w:hAnsi="Times New Roman" w:cs="Times New Roman"/>
          <w:color w:val="auto"/>
        </w:rPr>
      </w:pPr>
    </w:p>
    <w:p w14:paraId="5AB20A96">
      <w:pPr>
        <w:ind w:left="0" w:leftChars="0" w:firstLine="0" w:firstLineChars="0"/>
        <w:rPr>
          <w:rFonts w:hint="default" w:ascii="Times New Roman" w:hAnsi="Times New Roman" w:cs="Times New Roman"/>
          <w:color w:val="auto"/>
        </w:rPr>
      </w:pPr>
      <w:r>
        <w:rPr>
          <w:rFonts w:hint="default" w:ascii="Times New Roman" w:hAnsi="Times New Roman" w:cs="Times New Roman"/>
          <w:color w:val="auto"/>
        </w:rPr>
        <w:t>甲方（签字/盖章）：______________________</w:t>
      </w:r>
    </w:p>
    <w:p w14:paraId="3FEABA2B">
      <w:pPr>
        <w:ind w:left="0" w:leftChars="0" w:firstLine="0" w:firstLineChars="0"/>
        <w:rPr>
          <w:rFonts w:hint="default" w:ascii="Times New Roman" w:hAnsi="Times New Roman" w:cs="Times New Roman"/>
          <w:color w:val="auto"/>
        </w:rPr>
      </w:pPr>
      <w:r>
        <w:rPr>
          <w:rFonts w:hint="default" w:ascii="Times New Roman" w:hAnsi="Times New Roman" w:cs="Times New Roman"/>
          <w:color w:val="auto"/>
        </w:rPr>
        <w:t>日期：______年____月____日</w:t>
      </w:r>
    </w:p>
    <w:p w14:paraId="3FE253D4">
      <w:pPr>
        <w:ind w:left="0" w:leftChars="0" w:firstLine="0" w:firstLineChars="0"/>
        <w:rPr>
          <w:rFonts w:hint="default" w:ascii="Times New Roman" w:hAnsi="Times New Roman" w:cs="Times New Roman"/>
          <w:color w:val="auto"/>
        </w:rPr>
      </w:pPr>
    </w:p>
    <w:p w14:paraId="0F5476FA">
      <w:pPr>
        <w:ind w:left="0" w:leftChars="0" w:firstLine="0" w:firstLineChars="0"/>
        <w:rPr>
          <w:rFonts w:hint="default" w:ascii="Times New Roman" w:hAnsi="Times New Roman" w:cs="Times New Roman"/>
          <w:color w:val="auto"/>
        </w:rPr>
      </w:pPr>
    </w:p>
    <w:p w14:paraId="090E89A3">
      <w:pPr>
        <w:ind w:left="0" w:leftChars="0" w:firstLine="0" w:firstLineChars="0"/>
        <w:rPr>
          <w:rFonts w:hint="default" w:ascii="Times New Roman" w:hAnsi="Times New Roman" w:cs="Times New Roman"/>
          <w:color w:val="auto"/>
        </w:rPr>
      </w:pPr>
      <w:r>
        <w:rPr>
          <w:rFonts w:hint="default" w:ascii="Times New Roman" w:hAnsi="Times New Roman" w:cs="Times New Roman"/>
          <w:color w:val="auto"/>
        </w:rPr>
        <w:t>乙方（签字/盖章）：______________________</w:t>
      </w:r>
    </w:p>
    <w:p w14:paraId="2BBA906E">
      <w:pPr>
        <w:ind w:left="0" w:leftChars="0" w:firstLine="0" w:firstLineChars="0"/>
        <w:rPr>
          <w:rFonts w:hint="default" w:ascii="Times New Roman" w:hAnsi="Times New Roman" w:cs="Times New Roman"/>
          <w:color w:val="auto"/>
        </w:rPr>
      </w:pPr>
      <w:r>
        <w:rPr>
          <w:rFonts w:hint="default" w:ascii="Times New Roman" w:hAnsi="Times New Roman" w:cs="Times New Roman"/>
          <w:color w:val="auto"/>
        </w:rPr>
        <w:t>日期：______年____月____日</w:t>
      </w:r>
    </w:p>
    <w:p w14:paraId="2D5726E8">
      <w:pPr>
        <w:ind w:left="0" w:leftChars="0" w:firstLine="0" w:firstLineChars="0"/>
        <w:rPr>
          <w:rFonts w:hint="default" w:ascii="Times New Roman" w:hAnsi="Times New Roman" w:cs="Times New Roman"/>
          <w:color w:val="auto"/>
        </w:rPr>
      </w:pPr>
    </w:p>
    <w:p w14:paraId="5A2A2718">
      <w:pPr>
        <w:ind w:left="0" w:leftChars="0" w:firstLine="0" w:firstLineChars="0"/>
        <w:rPr>
          <w:rFonts w:hint="default" w:ascii="Times New Roman" w:hAnsi="Times New Roman" w:cs="Times New Roman"/>
          <w:color w:val="auto"/>
        </w:rPr>
      </w:pPr>
    </w:p>
    <w:p w14:paraId="11599177">
      <w:pPr>
        <w:ind w:left="0" w:leftChars="0" w:firstLine="0" w:firstLineChars="0"/>
        <w:rPr>
          <w:rFonts w:hint="default" w:ascii="Times New Roman" w:hAnsi="Times New Roman" w:cs="Times New Roman"/>
          <w:color w:val="auto"/>
        </w:rPr>
      </w:pPr>
    </w:p>
    <w:p w14:paraId="59FA839C">
      <w:pPr>
        <w:ind w:left="0" w:leftChars="0" w:firstLine="0" w:firstLineChars="0"/>
        <w:rPr>
          <w:rFonts w:hint="default" w:ascii="Times New Roman" w:hAnsi="Times New Roman" w:cs="Times New Roman"/>
          <w:color w:val="auto"/>
        </w:rPr>
      </w:pPr>
    </w:p>
    <w:p w14:paraId="037FFA11">
      <w:pPr>
        <w:ind w:left="0" w:leftChars="0" w:firstLine="0" w:firstLineChars="0"/>
        <w:rPr>
          <w:rFonts w:hint="default" w:ascii="Times New Roman" w:hAnsi="Times New Roman" w:cs="Times New Roman"/>
          <w:color w:val="auto"/>
        </w:rPr>
      </w:pPr>
    </w:p>
    <w:p w14:paraId="296D2D20">
      <w:pPr>
        <w:ind w:left="0" w:leftChars="0" w:firstLine="0" w:firstLineChars="0"/>
        <w:rPr>
          <w:rFonts w:hint="default" w:ascii="Times New Roman" w:hAnsi="Times New Roman" w:cs="Times New Roman"/>
          <w:color w:val="auto"/>
        </w:rPr>
      </w:pPr>
    </w:p>
    <w:p w14:paraId="595FF41F">
      <w:pPr>
        <w:ind w:left="0" w:leftChars="0" w:firstLine="0" w:firstLineChars="0"/>
        <w:rPr>
          <w:rFonts w:hint="default" w:ascii="Times New Roman" w:hAnsi="Times New Roman" w:cs="Times New Roman"/>
          <w:color w:val="auto"/>
        </w:rPr>
      </w:pPr>
    </w:p>
    <w:sectPr>
      <w:pgSz w:w="11906" w:h="16838"/>
      <w:pgMar w:top="2098" w:right="1531" w:bottom="1984"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0YjM2NmNlZjE4MDZjOWVkYWIxMDUwNDY0NzlkMmIifQ=="/>
  </w:docVars>
  <w:rsids>
    <w:rsidRoot w:val="52324B58"/>
    <w:rsid w:val="018438AA"/>
    <w:rsid w:val="0CEF68D5"/>
    <w:rsid w:val="102E2622"/>
    <w:rsid w:val="13037EE0"/>
    <w:rsid w:val="22E705C6"/>
    <w:rsid w:val="260D4FBC"/>
    <w:rsid w:val="2E844190"/>
    <w:rsid w:val="2E9A66FF"/>
    <w:rsid w:val="30665B8B"/>
    <w:rsid w:val="38486BFC"/>
    <w:rsid w:val="3CBC673D"/>
    <w:rsid w:val="409C6397"/>
    <w:rsid w:val="462E7240"/>
    <w:rsid w:val="515504AF"/>
    <w:rsid w:val="52324B58"/>
    <w:rsid w:val="535D2EB9"/>
    <w:rsid w:val="53CE29D1"/>
    <w:rsid w:val="6B1B7562"/>
    <w:rsid w:val="70A40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640" w:firstLineChars="200"/>
      <w:jc w:val="both"/>
    </w:pPr>
    <w:rPr>
      <w:rFonts w:eastAsia="仿宋_GB2312" w:asciiTheme="minorAscii" w:hAnsiTheme="minorAscii" w:cstheme="minorBidi"/>
      <w:kern w:val="2"/>
      <w:sz w:val="32"/>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1156</Words>
  <Characters>1172</Characters>
  <Lines>0</Lines>
  <Paragraphs>0</Paragraphs>
  <TotalTime>38</TotalTime>
  <ScaleCrop>false</ScaleCrop>
  <LinksUpToDate>false</LinksUpToDate>
  <CharactersWithSpaces>1182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2025-02-19T03:13:00Z</dcterms:created>
  <dc:creator>Administrator</dc:creator>
  <cp:lastModifiedBy>Administrator</cp:lastModifiedBy>
  <dcterms:modified xsi:type="dcterms:W3CDTF">2025-03-28T09:50:43Z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EFB27A72BD3046489D6D8CD485920D04_13</vt:lpwstr>
  </property>
  <property fmtid="{D5CDD505-2E9C-101B-9397-08002B2CF9AE}" pid="4" name="KSOTemplateDocerSaveRecord">
    <vt:lpwstr>eyJoZGlkIjoiMWU0YjM2NmNlZjE4MDZjOWVkYWIxMDUwNDY0NzlkMmIifQ==</vt:lpwstr>
  </property>
</Properties>
</file>