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微软雅黑" w:hAnsi="微软雅黑" w:eastAsia="微软雅黑" w:cs="方正小标宋_GBK"/>
          <w:sz w:val="28"/>
          <w:szCs w:val="28"/>
        </w:rPr>
      </w:pPr>
      <w:r>
        <w:rPr>
          <w:rFonts w:hint="eastAsia" w:ascii="微软雅黑" w:hAnsi="微软雅黑" w:eastAsia="微软雅黑" w:cs="方正小标宋_GBK"/>
          <w:sz w:val="28"/>
          <w:szCs w:val="28"/>
        </w:rPr>
        <w:t>2023年度自治区高校基本科研业务费项目立项情况一览表</w:t>
      </w:r>
    </w:p>
    <w:tbl>
      <w:tblPr>
        <w:tblStyle w:val="5"/>
        <w:tblW w:w="14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780"/>
        <w:gridCol w:w="672"/>
        <w:gridCol w:w="624"/>
        <w:gridCol w:w="792"/>
        <w:gridCol w:w="948"/>
        <w:gridCol w:w="2773"/>
        <w:gridCol w:w="992"/>
        <w:gridCol w:w="851"/>
        <w:gridCol w:w="628"/>
        <w:gridCol w:w="708"/>
        <w:gridCol w:w="660"/>
        <w:gridCol w:w="696"/>
        <w:gridCol w:w="1284"/>
        <w:gridCol w:w="912"/>
        <w:gridCol w:w="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负责人职称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院系</w:t>
            </w:r>
          </w:p>
        </w:tc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所属学科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立项经费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研究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周期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依托科研平台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依托自治区重点学科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自治区资助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  <w:t>配套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孙常伟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1992.04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研究生/硕士</w:t>
            </w:r>
          </w:p>
        </w:tc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新时代以来新疆铸牢中华民族共同体意识的实践路径研究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培育类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马克思主义理论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两年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“两山”理论与南疆高质量绿色发展研究中心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肖蕾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1992.04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研究生/硕士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人文社会科学学院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文化润疆背景下红色文化多模态语料库创建与译介研究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培育类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外国语言研究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两年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谭晓平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1989.10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研究生/硕士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经济贸易与管理学院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生态文明建设视角下阿克苏地区“三生空间”功能转型与生态响应机制研究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培育类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</w:rPr>
              <w:t>两年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“两山”理论与南疆高质量绿色发展研究中心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刘曼丽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1997.05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助教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黑木耳多糖对核桃粕谷蛋白的修饰及其应用研究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培育类项目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食品科学技术基础学科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三年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新疆黑木耳工程技术研究中心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张震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1989.02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盐渍土环境下聚合物乳液改性混凝土抗腐蚀性能研究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培育类项目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建筑材料</w:t>
            </w: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三年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吕念祖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1995.11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助教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基于深度学习的眼底图像分割算法研究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培育类项目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人工智能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三年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热比古丽</w:t>
            </w: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吐尼亚孜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1980.02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博士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  <w:t xml:space="preserve">Gröbner-Shirshov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基在研究量子群和莱布尼兹代数若干结构性质中的应用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bidi="ar"/>
              </w:rPr>
              <w:t>战略发展类项目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数学</w:t>
            </w: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/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代数学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hAnsi="微软雅黑" w:eastAsia="微软雅黑" w:cs="Times New Roman"/>
                <w:sz w:val="28"/>
                <w:szCs w:val="28"/>
                <w:lang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  <w:lang w:bidi="ar"/>
              </w:rPr>
              <w:t>三年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</w:tbl>
    <w:p>
      <w:pPr>
        <w:spacing w:before="120" w:after="240" w:line="500" w:lineRule="exact"/>
        <w:rPr>
          <w:rFonts w:eastAsia="黑体"/>
          <w:bCs/>
          <w:sz w:val="52"/>
          <w:szCs w:val="52"/>
        </w:rPr>
        <w:sectPr>
          <w:pgSz w:w="16838" w:h="11906" w:orient="landscape"/>
          <w:pgMar w:top="1531" w:right="1134" w:bottom="1531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jM2MWZjZmQ4ZDI3MTc4NmUyMDBkNGRlZjBmMjIifQ=="/>
  </w:docVars>
  <w:rsids>
    <w:rsidRoot w:val="23F866CE"/>
    <w:rsid w:val="00042B6E"/>
    <w:rsid w:val="001828F8"/>
    <w:rsid w:val="00185A24"/>
    <w:rsid w:val="001957BA"/>
    <w:rsid w:val="001A3E04"/>
    <w:rsid w:val="001B73BE"/>
    <w:rsid w:val="001D4418"/>
    <w:rsid w:val="00244A3C"/>
    <w:rsid w:val="00275C0D"/>
    <w:rsid w:val="0039247B"/>
    <w:rsid w:val="003B6453"/>
    <w:rsid w:val="00503111"/>
    <w:rsid w:val="00515E4E"/>
    <w:rsid w:val="00535FBE"/>
    <w:rsid w:val="0069052E"/>
    <w:rsid w:val="006A3365"/>
    <w:rsid w:val="006E1159"/>
    <w:rsid w:val="007D07AF"/>
    <w:rsid w:val="00893414"/>
    <w:rsid w:val="009B0057"/>
    <w:rsid w:val="009E6619"/>
    <w:rsid w:val="009F74AD"/>
    <w:rsid w:val="00A17ACD"/>
    <w:rsid w:val="00A3230E"/>
    <w:rsid w:val="00BD5714"/>
    <w:rsid w:val="00BF492E"/>
    <w:rsid w:val="00D844BE"/>
    <w:rsid w:val="00E13588"/>
    <w:rsid w:val="00F32240"/>
    <w:rsid w:val="00F9430C"/>
    <w:rsid w:val="00FA6ED6"/>
    <w:rsid w:val="03795BF7"/>
    <w:rsid w:val="052837F8"/>
    <w:rsid w:val="0616046D"/>
    <w:rsid w:val="08A46785"/>
    <w:rsid w:val="09AF4121"/>
    <w:rsid w:val="0A2C5771"/>
    <w:rsid w:val="0A6056C8"/>
    <w:rsid w:val="0A824F61"/>
    <w:rsid w:val="0AF50259"/>
    <w:rsid w:val="0AFB3396"/>
    <w:rsid w:val="0B516BCA"/>
    <w:rsid w:val="0B9F3D21"/>
    <w:rsid w:val="0C1741FF"/>
    <w:rsid w:val="0EDB32C2"/>
    <w:rsid w:val="0F4C2412"/>
    <w:rsid w:val="0FDF6DE2"/>
    <w:rsid w:val="10A82B88"/>
    <w:rsid w:val="111725AC"/>
    <w:rsid w:val="11197F88"/>
    <w:rsid w:val="14315931"/>
    <w:rsid w:val="155C561B"/>
    <w:rsid w:val="15DD2D51"/>
    <w:rsid w:val="17BF6C8B"/>
    <w:rsid w:val="181C7423"/>
    <w:rsid w:val="19046D46"/>
    <w:rsid w:val="1B224DE7"/>
    <w:rsid w:val="1BDB0DA5"/>
    <w:rsid w:val="1C1E0C92"/>
    <w:rsid w:val="1E3819A8"/>
    <w:rsid w:val="21A47E8B"/>
    <w:rsid w:val="21DA7AB2"/>
    <w:rsid w:val="23F866CE"/>
    <w:rsid w:val="24EE0E8E"/>
    <w:rsid w:val="26FC3540"/>
    <w:rsid w:val="281F201A"/>
    <w:rsid w:val="28546167"/>
    <w:rsid w:val="28842279"/>
    <w:rsid w:val="298A5BB9"/>
    <w:rsid w:val="2A922F77"/>
    <w:rsid w:val="2BE90303"/>
    <w:rsid w:val="2E862DF3"/>
    <w:rsid w:val="2F3A2C2F"/>
    <w:rsid w:val="30273F9F"/>
    <w:rsid w:val="31D5021B"/>
    <w:rsid w:val="32470AEB"/>
    <w:rsid w:val="340F3C54"/>
    <w:rsid w:val="34142224"/>
    <w:rsid w:val="35A26038"/>
    <w:rsid w:val="38C22D60"/>
    <w:rsid w:val="38CC7F9C"/>
    <w:rsid w:val="38D90DF3"/>
    <w:rsid w:val="3A6453AE"/>
    <w:rsid w:val="3B5322AF"/>
    <w:rsid w:val="3CF4361D"/>
    <w:rsid w:val="3D4E7172"/>
    <w:rsid w:val="3F36628B"/>
    <w:rsid w:val="3FBB1DAA"/>
    <w:rsid w:val="44215861"/>
    <w:rsid w:val="4478239E"/>
    <w:rsid w:val="44EC0E2B"/>
    <w:rsid w:val="466E25D3"/>
    <w:rsid w:val="46EC0F77"/>
    <w:rsid w:val="48C90054"/>
    <w:rsid w:val="49454DDA"/>
    <w:rsid w:val="4E2114F7"/>
    <w:rsid w:val="4E685C19"/>
    <w:rsid w:val="4ED5296D"/>
    <w:rsid w:val="511B6F73"/>
    <w:rsid w:val="514B0159"/>
    <w:rsid w:val="52B01569"/>
    <w:rsid w:val="553036E4"/>
    <w:rsid w:val="56717635"/>
    <w:rsid w:val="56FC66B6"/>
    <w:rsid w:val="58A14FE7"/>
    <w:rsid w:val="594172D4"/>
    <w:rsid w:val="5A900DA1"/>
    <w:rsid w:val="5BB65DB4"/>
    <w:rsid w:val="5D02009B"/>
    <w:rsid w:val="5D1E60ED"/>
    <w:rsid w:val="5E224037"/>
    <w:rsid w:val="61C827FF"/>
    <w:rsid w:val="6215253E"/>
    <w:rsid w:val="6260512D"/>
    <w:rsid w:val="65D8322D"/>
    <w:rsid w:val="69080506"/>
    <w:rsid w:val="69E84825"/>
    <w:rsid w:val="6B906D0A"/>
    <w:rsid w:val="6BF2203A"/>
    <w:rsid w:val="6D286413"/>
    <w:rsid w:val="6ED80824"/>
    <w:rsid w:val="72AE6B81"/>
    <w:rsid w:val="73100AF1"/>
    <w:rsid w:val="74A3677A"/>
    <w:rsid w:val="75D268B3"/>
    <w:rsid w:val="77073CD9"/>
    <w:rsid w:val="7BC436EE"/>
    <w:rsid w:val="7BEE16F3"/>
    <w:rsid w:val="7CC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961</Words>
  <Characters>1066</Characters>
  <Lines>9</Lines>
  <Paragraphs>2</Paragraphs>
  <TotalTime>7</TotalTime>
  <ScaleCrop>false</ScaleCrop>
  <LinksUpToDate>false</LinksUpToDate>
  <CharactersWithSpaces>1131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2022-09-26T02:27:00Z</dcterms:created>
  <dc:creator>Administrator</dc:creator>
  <cp:lastModifiedBy>Administrator</cp:lastModifiedBy>
  <dcterms:modified xsi:type="dcterms:W3CDTF">2023-04-06T09:30:34Z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D405E55E0C64443DBD7ED2038A188518_12</vt:lpwstr>
  </property>
</Properties>
</file>